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E59BB" w14:textId="77777777" w:rsidR="00FF2FC0" w:rsidRDefault="00452837">
      <w:pPr>
        <w:pStyle w:val="BodyText"/>
        <w:rPr>
          <w:rFonts w:ascii="Times New Roman"/>
          <w:sz w:val="20"/>
        </w:rPr>
      </w:pPr>
      <w:r>
        <w:pict w14:anchorId="0E7E5BD0">
          <v:group id="docshapegroup1" o:spid="_x0000_s2053" style="position:absolute;margin-left:49.5pt;margin-top:47.5pt;width:512.1pt;height:691.2pt;z-index:-251658240;mso-position-horizontal-relative:page;mso-position-vertical-relative:page" coordorigin="990,950" coordsize="10242,13824">
            <v:shape id="docshape2" o:spid="_x0000_s2055" style="position:absolute;left:990;top:950;width:10242;height:13824" coordorigin="990,950" coordsize="10242,13824" path="m11232,1846r-9845,l1387,950r-19,l1368,1846r-378,l990,1865r378,l1368,14774r19,l1387,1865r9845,l11232,1846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 o:spid="_x0000_s2054" type="#_x0000_t75" style="position:absolute;left:3891;top:5323;width:3523;height:5014">
              <v:imagedata r:id="rId11" o:title=""/>
            </v:shape>
            <w10:wrap anchorx="page" anchory="page"/>
          </v:group>
        </w:pict>
      </w:r>
    </w:p>
    <w:p w14:paraId="0E7E59BC" w14:textId="77777777" w:rsidR="00FF2FC0" w:rsidRDefault="00FF2FC0">
      <w:pPr>
        <w:pStyle w:val="BodyText"/>
        <w:rPr>
          <w:rFonts w:ascii="Times New Roman"/>
          <w:sz w:val="20"/>
        </w:rPr>
      </w:pPr>
    </w:p>
    <w:p w14:paraId="0E7E59BD" w14:textId="77777777" w:rsidR="00FF2FC0" w:rsidRDefault="00FF2FC0">
      <w:pPr>
        <w:pStyle w:val="BodyText"/>
        <w:rPr>
          <w:rFonts w:ascii="Times New Roman"/>
          <w:sz w:val="20"/>
        </w:rPr>
      </w:pPr>
    </w:p>
    <w:p w14:paraId="0E7E59BE" w14:textId="77777777" w:rsidR="00FF2FC0" w:rsidRDefault="00FF2FC0">
      <w:pPr>
        <w:pStyle w:val="BodyText"/>
        <w:rPr>
          <w:rFonts w:ascii="Times New Roman"/>
          <w:sz w:val="20"/>
        </w:rPr>
      </w:pPr>
    </w:p>
    <w:p w14:paraId="0E7E59BF" w14:textId="77777777" w:rsidR="00FF2FC0" w:rsidRDefault="00FF2FC0">
      <w:pPr>
        <w:pStyle w:val="BodyText"/>
        <w:rPr>
          <w:rFonts w:ascii="Times New Roman"/>
          <w:sz w:val="20"/>
        </w:rPr>
      </w:pPr>
    </w:p>
    <w:p w14:paraId="0E7E59C0" w14:textId="77777777" w:rsidR="00FF2FC0" w:rsidRDefault="00FF2FC0">
      <w:pPr>
        <w:pStyle w:val="BodyText"/>
        <w:rPr>
          <w:rFonts w:ascii="Times New Roman"/>
          <w:sz w:val="20"/>
        </w:rPr>
      </w:pPr>
    </w:p>
    <w:p w14:paraId="0E7E59C1" w14:textId="77777777" w:rsidR="00FF2FC0" w:rsidRDefault="00FF2FC0">
      <w:pPr>
        <w:pStyle w:val="BodyText"/>
        <w:spacing w:before="5"/>
        <w:rPr>
          <w:rFonts w:ascii="Times New Roman"/>
          <w:sz w:val="26"/>
        </w:rPr>
      </w:pPr>
    </w:p>
    <w:p w14:paraId="0E7E59C2" w14:textId="14196E7E" w:rsidR="00FF2FC0" w:rsidRDefault="00FB6678">
      <w:pPr>
        <w:pStyle w:val="Title"/>
        <w:spacing w:before="100"/>
      </w:pPr>
      <w:r>
        <w:t>The Village of Orwell</w:t>
      </w:r>
    </w:p>
    <w:p w14:paraId="0E7E59C3" w14:textId="77777777" w:rsidR="00FF2FC0" w:rsidRDefault="00FF2FC0">
      <w:pPr>
        <w:pStyle w:val="BodyText"/>
        <w:rPr>
          <w:rFonts w:ascii="Cambria"/>
          <w:b/>
          <w:sz w:val="48"/>
        </w:rPr>
      </w:pPr>
    </w:p>
    <w:p w14:paraId="0E7E59C4" w14:textId="094FD5AA" w:rsidR="00FF2FC0" w:rsidRDefault="002F3FE9">
      <w:pPr>
        <w:pStyle w:val="Title"/>
        <w:ind w:right="2456"/>
      </w:pPr>
      <w:r>
        <w:t>Consumer</w:t>
      </w:r>
      <w:r>
        <w:rPr>
          <w:spacing w:val="-8"/>
        </w:rPr>
        <w:t xml:space="preserve"> </w:t>
      </w:r>
      <w:r>
        <w:t>Confidence</w:t>
      </w:r>
      <w:r>
        <w:rPr>
          <w:spacing w:val="-8"/>
        </w:rPr>
        <w:t xml:space="preserve"> </w:t>
      </w:r>
      <w:r>
        <w:t>Report</w:t>
      </w:r>
      <w:r>
        <w:rPr>
          <w:spacing w:val="-103"/>
        </w:rPr>
        <w:t xml:space="preserve"> </w:t>
      </w:r>
    </w:p>
    <w:p w14:paraId="0E7E59C5" w14:textId="77777777" w:rsidR="00FF2FC0" w:rsidRDefault="00FF2FC0">
      <w:pPr>
        <w:pStyle w:val="BodyText"/>
        <w:rPr>
          <w:rFonts w:ascii="Cambria"/>
          <w:b/>
          <w:sz w:val="56"/>
        </w:rPr>
      </w:pPr>
    </w:p>
    <w:p w14:paraId="0E7E59C6" w14:textId="77777777" w:rsidR="00FF2FC0" w:rsidRDefault="00FF2FC0">
      <w:pPr>
        <w:pStyle w:val="BodyText"/>
        <w:rPr>
          <w:rFonts w:ascii="Cambria"/>
          <w:b/>
          <w:sz w:val="56"/>
        </w:rPr>
      </w:pPr>
    </w:p>
    <w:p w14:paraId="0E7E59C7" w14:textId="77777777" w:rsidR="00FF2FC0" w:rsidRDefault="00FF2FC0">
      <w:pPr>
        <w:pStyle w:val="BodyText"/>
        <w:rPr>
          <w:rFonts w:ascii="Cambria"/>
          <w:b/>
          <w:sz w:val="56"/>
        </w:rPr>
      </w:pPr>
    </w:p>
    <w:p w14:paraId="0E7E59C8" w14:textId="77777777" w:rsidR="00FF2FC0" w:rsidRDefault="00FF2FC0">
      <w:pPr>
        <w:pStyle w:val="BodyText"/>
        <w:rPr>
          <w:rFonts w:ascii="Cambria"/>
          <w:b/>
          <w:sz w:val="56"/>
        </w:rPr>
      </w:pPr>
    </w:p>
    <w:p w14:paraId="0E7E59C9" w14:textId="77777777" w:rsidR="00FF2FC0" w:rsidRDefault="00FF2FC0">
      <w:pPr>
        <w:pStyle w:val="BodyText"/>
        <w:rPr>
          <w:rFonts w:ascii="Cambria"/>
          <w:b/>
          <w:sz w:val="56"/>
        </w:rPr>
      </w:pPr>
    </w:p>
    <w:p w14:paraId="0E7E59CA" w14:textId="77777777" w:rsidR="00FF2FC0" w:rsidRDefault="00FF2FC0">
      <w:pPr>
        <w:pStyle w:val="BodyText"/>
        <w:rPr>
          <w:rFonts w:ascii="Cambria"/>
          <w:b/>
          <w:sz w:val="56"/>
        </w:rPr>
      </w:pPr>
    </w:p>
    <w:p w14:paraId="0E7E59CB" w14:textId="77777777" w:rsidR="00FF2FC0" w:rsidRDefault="00FF2FC0">
      <w:pPr>
        <w:pStyle w:val="BodyText"/>
        <w:rPr>
          <w:rFonts w:ascii="Cambria"/>
          <w:b/>
          <w:sz w:val="56"/>
        </w:rPr>
      </w:pPr>
    </w:p>
    <w:p w14:paraId="0E7E59CC" w14:textId="77777777" w:rsidR="00FF2FC0" w:rsidRDefault="00FF2FC0">
      <w:pPr>
        <w:pStyle w:val="BodyText"/>
        <w:rPr>
          <w:rFonts w:ascii="Cambria"/>
          <w:b/>
          <w:sz w:val="56"/>
        </w:rPr>
      </w:pPr>
    </w:p>
    <w:p w14:paraId="0E7E59CD" w14:textId="77777777" w:rsidR="00FF2FC0" w:rsidRDefault="00FF2FC0">
      <w:pPr>
        <w:pStyle w:val="BodyText"/>
        <w:spacing w:before="7"/>
        <w:rPr>
          <w:rFonts w:ascii="Cambria"/>
          <w:b/>
          <w:sz w:val="72"/>
        </w:rPr>
      </w:pPr>
    </w:p>
    <w:p w14:paraId="5040F237" w14:textId="77777777" w:rsidR="00FB6678" w:rsidRDefault="00FB6678">
      <w:pPr>
        <w:pStyle w:val="Heading1"/>
        <w:spacing w:before="19"/>
        <w:jc w:val="left"/>
      </w:pPr>
    </w:p>
    <w:p w14:paraId="17B69DA7" w14:textId="77777777" w:rsidR="00FB6678" w:rsidRDefault="00FB6678">
      <w:pPr>
        <w:pStyle w:val="Heading1"/>
        <w:spacing w:before="19"/>
        <w:jc w:val="left"/>
      </w:pPr>
    </w:p>
    <w:p w14:paraId="2622E34E" w14:textId="77777777" w:rsidR="00FB6678" w:rsidRDefault="00FB6678">
      <w:pPr>
        <w:pStyle w:val="Heading1"/>
        <w:spacing w:before="19"/>
        <w:jc w:val="left"/>
      </w:pPr>
    </w:p>
    <w:p w14:paraId="21D7ADAF" w14:textId="77777777" w:rsidR="00FB6678" w:rsidRDefault="00FB6678">
      <w:pPr>
        <w:pStyle w:val="Heading1"/>
        <w:spacing w:before="19"/>
        <w:jc w:val="left"/>
      </w:pPr>
    </w:p>
    <w:p w14:paraId="2375C419" w14:textId="77777777" w:rsidR="00FB6678" w:rsidRDefault="00FB6678">
      <w:pPr>
        <w:pStyle w:val="Heading1"/>
        <w:spacing w:before="19"/>
        <w:jc w:val="left"/>
      </w:pPr>
    </w:p>
    <w:p w14:paraId="69406A71" w14:textId="77777777" w:rsidR="00FB6678" w:rsidRDefault="00FB6678">
      <w:pPr>
        <w:pStyle w:val="Heading1"/>
        <w:spacing w:before="19"/>
        <w:jc w:val="left"/>
      </w:pPr>
    </w:p>
    <w:p w14:paraId="2CF82B4A" w14:textId="77777777" w:rsidR="00FB6678" w:rsidRDefault="00FB6678">
      <w:pPr>
        <w:pStyle w:val="Heading1"/>
        <w:spacing w:before="19"/>
        <w:jc w:val="left"/>
      </w:pPr>
    </w:p>
    <w:p w14:paraId="18E8E25A" w14:textId="77777777" w:rsidR="00FB6678" w:rsidRDefault="00FB6678">
      <w:pPr>
        <w:pStyle w:val="Heading1"/>
        <w:spacing w:before="19"/>
        <w:jc w:val="left"/>
      </w:pPr>
    </w:p>
    <w:p w14:paraId="74083908" w14:textId="77777777" w:rsidR="00FB6678" w:rsidRDefault="00FB6678">
      <w:pPr>
        <w:pStyle w:val="Heading1"/>
        <w:spacing w:before="19"/>
        <w:jc w:val="left"/>
      </w:pPr>
    </w:p>
    <w:p w14:paraId="3B922BBC" w14:textId="77777777" w:rsidR="00FB6678" w:rsidRDefault="00FB6678">
      <w:pPr>
        <w:pStyle w:val="Heading1"/>
        <w:spacing w:before="19"/>
        <w:jc w:val="left"/>
      </w:pPr>
    </w:p>
    <w:p w14:paraId="0E7E59E4" w14:textId="77777777" w:rsidR="00FF2FC0" w:rsidRDefault="00FF2FC0" w:rsidP="00ED6193">
      <w:pPr>
        <w:pStyle w:val="BodyText"/>
        <w:spacing w:before="1"/>
        <w:ind w:left="131" w:right="290"/>
        <w:rPr>
          <w:rFonts w:ascii="Times New Roman"/>
        </w:rPr>
        <w:sectPr w:rsidR="00FF2FC0">
          <w:footerReference w:type="default" r:id="rId12"/>
          <w:pgSz w:w="12240" w:h="15840"/>
          <w:pgMar w:top="1240" w:right="460" w:bottom="1160" w:left="860" w:header="0" w:footer="967" w:gutter="0"/>
          <w:cols w:space="720"/>
        </w:sectPr>
      </w:pPr>
    </w:p>
    <w:p w14:paraId="0E7E59E5" w14:textId="42925573" w:rsidR="00FF2FC0" w:rsidRDefault="00FF2FC0">
      <w:pPr>
        <w:pStyle w:val="Heading2"/>
        <w:spacing w:before="30"/>
      </w:pPr>
    </w:p>
    <w:p w14:paraId="0E7E59E6" w14:textId="77777777" w:rsidR="00FF2FC0" w:rsidRDefault="00FF2FC0">
      <w:pPr>
        <w:pStyle w:val="BodyText"/>
        <w:rPr>
          <w:b/>
        </w:rPr>
      </w:pPr>
    </w:p>
    <w:p w14:paraId="0E7E59E7" w14:textId="77777777" w:rsidR="00FF2FC0" w:rsidRDefault="00FF2FC0">
      <w:pPr>
        <w:pStyle w:val="BodyText"/>
        <w:rPr>
          <w:b/>
        </w:rPr>
      </w:pPr>
    </w:p>
    <w:p w14:paraId="0E7E59E8" w14:textId="77777777" w:rsidR="00FF2FC0" w:rsidRDefault="00FF2FC0">
      <w:pPr>
        <w:pStyle w:val="BodyText"/>
        <w:spacing w:before="11"/>
        <w:rPr>
          <w:b/>
          <w:sz w:val="23"/>
        </w:rPr>
      </w:pPr>
    </w:p>
    <w:p w14:paraId="0E7E59E9" w14:textId="3B3619AE" w:rsidR="00FF2FC0" w:rsidRDefault="002F3FE9">
      <w:pPr>
        <w:ind w:left="131"/>
        <w:rPr>
          <w:b/>
          <w:sz w:val="24"/>
        </w:rPr>
      </w:pPr>
      <w:r>
        <w:rPr>
          <w:b/>
          <w:sz w:val="24"/>
        </w:rPr>
        <w:t>Introduction</w:t>
      </w:r>
    </w:p>
    <w:p w14:paraId="0E7E59EA" w14:textId="77777777" w:rsidR="00FF2FC0" w:rsidRDefault="002F3FE9">
      <w:pPr>
        <w:spacing w:before="5"/>
        <w:rPr>
          <w:b/>
          <w:sz w:val="26"/>
        </w:rPr>
      </w:pPr>
      <w:r>
        <w:br w:type="column"/>
      </w:r>
    </w:p>
    <w:p w14:paraId="0E7E59EB" w14:textId="4E9B82D3" w:rsidR="00FF2FC0" w:rsidRDefault="00FB6678">
      <w:pPr>
        <w:ind w:left="129" w:right="3413"/>
        <w:jc w:val="center"/>
        <w:rPr>
          <w:b/>
          <w:i/>
          <w:sz w:val="24"/>
        </w:rPr>
      </w:pPr>
      <w:r>
        <w:rPr>
          <w:b/>
          <w:i/>
          <w:sz w:val="24"/>
        </w:rPr>
        <w:t>The Village of Orwell</w:t>
      </w:r>
    </w:p>
    <w:p w14:paraId="0E7E59EC" w14:textId="7C9C6CA8" w:rsidR="00FF2FC0" w:rsidRDefault="002F3FE9">
      <w:pPr>
        <w:pStyle w:val="Heading2"/>
        <w:ind w:right="3413"/>
        <w:jc w:val="center"/>
        <w:rPr>
          <w:i/>
        </w:rPr>
      </w:pPr>
      <w:r>
        <w:t>Drinking Water Consumer Confidence Report</w:t>
      </w:r>
      <w:r>
        <w:rPr>
          <w:spacing w:val="-52"/>
        </w:rPr>
        <w:t xml:space="preserve"> </w:t>
      </w:r>
      <w:r>
        <w:t>For</w:t>
      </w:r>
      <w:r>
        <w:rPr>
          <w:spacing w:val="1"/>
        </w:rPr>
        <w:t xml:space="preserve"> </w:t>
      </w:r>
      <w:r w:rsidR="00FB6678">
        <w:rPr>
          <w:i/>
        </w:rPr>
        <w:t>2021</w:t>
      </w:r>
    </w:p>
    <w:p w14:paraId="0E7E59ED" w14:textId="77777777" w:rsidR="00FF2FC0" w:rsidRDefault="00FF2FC0">
      <w:pPr>
        <w:jc w:val="center"/>
        <w:sectPr w:rsidR="00FF2FC0">
          <w:footerReference w:type="default" r:id="rId13"/>
          <w:pgSz w:w="12240" w:h="15840"/>
          <w:pgMar w:top="1400" w:right="460" w:bottom="1080" w:left="860" w:header="0" w:footer="896" w:gutter="0"/>
          <w:pgNumType w:start="1"/>
          <w:cols w:num="2" w:space="720" w:equalWidth="0">
            <w:col w:w="2506" w:space="366"/>
            <w:col w:w="8048"/>
          </w:cols>
        </w:sectPr>
      </w:pPr>
    </w:p>
    <w:p w14:paraId="0E7E59F0" w14:textId="77777777" w:rsidR="00FF2FC0" w:rsidRDefault="00FF2FC0">
      <w:pPr>
        <w:pStyle w:val="BodyText"/>
        <w:spacing w:before="12"/>
        <w:rPr>
          <w:sz w:val="23"/>
        </w:rPr>
      </w:pPr>
    </w:p>
    <w:p w14:paraId="0E7E59F1" w14:textId="6C9ADB5A" w:rsidR="00FF2FC0" w:rsidRDefault="002F3FE9">
      <w:pPr>
        <w:pStyle w:val="BodyText"/>
        <w:ind w:left="131" w:right="866"/>
      </w:pPr>
      <w:r>
        <w:t xml:space="preserve">The </w:t>
      </w:r>
      <w:r w:rsidR="00FB6678">
        <w:rPr>
          <w:bCs/>
        </w:rPr>
        <w:t>Village of Orwell</w:t>
      </w:r>
      <w:r>
        <w:rPr>
          <w:b/>
          <w:i/>
        </w:rPr>
        <w:t xml:space="preserve"> </w:t>
      </w:r>
      <w:r>
        <w:t>has prepared the following report to provide information to you, the</w:t>
      </w:r>
      <w:r>
        <w:rPr>
          <w:spacing w:val="1"/>
        </w:rPr>
        <w:t xml:space="preserve"> </w:t>
      </w:r>
      <w:r>
        <w:t>consumer, on the quality of our drinking water.</w:t>
      </w:r>
      <w:r>
        <w:rPr>
          <w:spacing w:val="1"/>
        </w:rPr>
        <w:t xml:space="preserve"> </w:t>
      </w:r>
      <w:r>
        <w:t>Included within this report is general health</w:t>
      </w:r>
      <w:r>
        <w:rPr>
          <w:spacing w:val="1"/>
        </w:rPr>
        <w:t xml:space="preserve"> </w:t>
      </w:r>
      <w:r>
        <w:t>information, water quality test results, how to participate in decisions concerning your drinking water</w:t>
      </w:r>
      <w:r>
        <w:rPr>
          <w:spacing w:val="-52"/>
        </w:rPr>
        <w:t xml:space="preserve"> </w:t>
      </w:r>
      <w:r>
        <w:t>and</w:t>
      </w:r>
      <w:r>
        <w:rPr>
          <w:spacing w:val="-2"/>
        </w:rPr>
        <w:t xml:space="preserve"> </w:t>
      </w:r>
      <w:r>
        <w:t>water</w:t>
      </w:r>
      <w:r>
        <w:rPr>
          <w:spacing w:val="1"/>
        </w:rPr>
        <w:t xml:space="preserve"> </w:t>
      </w:r>
      <w:r>
        <w:t>system</w:t>
      </w:r>
      <w:r>
        <w:rPr>
          <w:spacing w:val="1"/>
        </w:rPr>
        <w:t xml:space="preserve"> </w:t>
      </w:r>
      <w:r>
        <w:t>contacts.</w:t>
      </w:r>
    </w:p>
    <w:p w14:paraId="0E7E59F2" w14:textId="77777777" w:rsidR="00FF2FC0" w:rsidRDefault="00FF2FC0">
      <w:pPr>
        <w:pStyle w:val="BodyText"/>
      </w:pPr>
    </w:p>
    <w:p w14:paraId="0E7E59F3" w14:textId="77777777" w:rsidR="00FF2FC0" w:rsidRDefault="00FF2FC0">
      <w:pPr>
        <w:pStyle w:val="BodyText"/>
        <w:spacing w:before="11"/>
        <w:rPr>
          <w:sz w:val="23"/>
        </w:rPr>
      </w:pPr>
    </w:p>
    <w:p w14:paraId="0E7E59F4" w14:textId="643858F8" w:rsidR="00FF2FC0" w:rsidRDefault="002F3FE9">
      <w:pPr>
        <w:pStyle w:val="Heading2"/>
      </w:pPr>
      <w:r>
        <w:t>Source</w:t>
      </w:r>
      <w:r>
        <w:rPr>
          <w:spacing w:val="-1"/>
        </w:rPr>
        <w:t xml:space="preserve"> </w:t>
      </w:r>
      <w:r>
        <w:t>Water</w:t>
      </w:r>
      <w:r>
        <w:rPr>
          <w:spacing w:val="-3"/>
        </w:rPr>
        <w:t xml:space="preserve"> </w:t>
      </w:r>
      <w:r>
        <w:t>Information</w:t>
      </w:r>
    </w:p>
    <w:p w14:paraId="0E7E59F5" w14:textId="77777777" w:rsidR="00FF2FC0" w:rsidRDefault="00FF2FC0">
      <w:pPr>
        <w:pStyle w:val="BodyText"/>
        <w:spacing w:before="9"/>
        <w:rPr>
          <w:b/>
          <w:sz w:val="19"/>
        </w:rPr>
      </w:pPr>
    </w:p>
    <w:p w14:paraId="1109B484" w14:textId="77777777" w:rsidR="0020598C" w:rsidRDefault="002F3FE9">
      <w:pPr>
        <w:spacing w:before="52"/>
        <w:ind w:left="131"/>
        <w:rPr>
          <w:sz w:val="24"/>
        </w:rPr>
      </w:pPr>
      <w:r>
        <w:rPr>
          <w:sz w:val="24"/>
        </w:rPr>
        <w:t>The</w:t>
      </w:r>
      <w:r>
        <w:rPr>
          <w:spacing w:val="-1"/>
          <w:sz w:val="24"/>
        </w:rPr>
        <w:t xml:space="preserve"> </w:t>
      </w:r>
      <w:r w:rsidR="00FB6678">
        <w:rPr>
          <w:bCs/>
          <w:sz w:val="24"/>
        </w:rPr>
        <w:t>Village of Orwell</w:t>
      </w:r>
      <w:r>
        <w:rPr>
          <w:b/>
          <w:i/>
          <w:spacing w:val="-2"/>
          <w:sz w:val="24"/>
        </w:rPr>
        <w:t xml:space="preserve"> </w:t>
      </w:r>
      <w:r>
        <w:rPr>
          <w:sz w:val="24"/>
        </w:rPr>
        <w:t>receives</w:t>
      </w:r>
      <w:r>
        <w:rPr>
          <w:spacing w:val="-2"/>
          <w:sz w:val="24"/>
        </w:rPr>
        <w:t xml:space="preserve"> </w:t>
      </w:r>
      <w:r>
        <w:rPr>
          <w:sz w:val="24"/>
        </w:rPr>
        <w:t>its</w:t>
      </w:r>
      <w:r>
        <w:rPr>
          <w:spacing w:val="-4"/>
          <w:sz w:val="24"/>
        </w:rPr>
        <w:t xml:space="preserve"> </w:t>
      </w:r>
      <w:r>
        <w:rPr>
          <w:sz w:val="24"/>
        </w:rPr>
        <w:t>drinking</w:t>
      </w:r>
      <w:r>
        <w:rPr>
          <w:spacing w:val="-1"/>
          <w:sz w:val="24"/>
        </w:rPr>
        <w:t xml:space="preserve"> </w:t>
      </w:r>
      <w:r>
        <w:rPr>
          <w:sz w:val="24"/>
        </w:rPr>
        <w:t>water</w:t>
      </w:r>
      <w:r>
        <w:rPr>
          <w:spacing w:val="-4"/>
          <w:sz w:val="24"/>
        </w:rPr>
        <w:t xml:space="preserve"> </w:t>
      </w:r>
      <w:r>
        <w:rPr>
          <w:sz w:val="24"/>
        </w:rPr>
        <w:t>from</w:t>
      </w:r>
      <w:r w:rsidR="00FB6678">
        <w:rPr>
          <w:sz w:val="24"/>
        </w:rPr>
        <w:t xml:space="preserve"> groundwater wells located east of the village.</w:t>
      </w:r>
    </w:p>
    <w:p w14:paraId="20747C34" w14:textId="77777777" w:rsidR="0020598C" w:rsidRDefault="0020598C">
      <w:pPr>
        <w:spacing w:before="52"/>
        <w:ind w:left="131"/>
        <w:rPr>
          <w:sz w:val="24"/>
        </w:rPr>
      </w:pPr>
    </w:p>
    <w:p w14:paraId="0E7E59F6" w14:textId="3475C893" w:rsidR="00FF2FC0" w:rsidRDefault="0020598C">
      <w:pPr>
        <w:spacing w:before="52"/>
        <w:ind w:left="131"/>
        <w:rPr>
          <w:sz w:val="24"/>
        </w:rPr>
      </w:pPr>
      <w:r>
        <w:rPr>
          <w:sz w:val="24"/>
        </w:rPr>
        <w:t>The state preformed the following assessment of the Village of Orwell’s source water:</w:t>
      </w:r>
    </w:p>
    <w:p w14:paraId="2F1DDB61" w14:textId="5DB08E7B" w:rsidR="00FE5AA1" w:rsidRDefault="0020598C" w:rsidP="00FE5AA1">
      <w:pPr>
        <w:spacing w:before="52"/>
        <w:ind w:left="131"/>
        <w:rPr>
          <w:sz w:val="24"/>
        </w:rPr>
      </w:pPr>
      <w:r>
        <w:rPr>
          <w:sz w:val="24"/>
        </w:rPr>
        <w:tab/>
        <w:t xml:space="preserve">The susceptibility of the aquifer (source of drinking water) to contamination was determined by evaluating: (1) available site-specific and reginal information (i.e., aquifer material, topography, soils, rate of ground water recharge, </w:t>
      </w:r>
      <w:proofErr w:type="spellStart"/>
      <w:r>
        <w:rPr>
          <w:sz w:val="24"/>
        </w:rPr>
        <w:t>ect</w:t>
      </w:r>
      <w:proofErr w:type="spellEnd"/>
      <w:r>
        <w:rPr>
          <w:sz w:val="24"/>
        </w:rPr>
        <w:t>.), (2) pollution potential rating of the drinking water source protection area, (3) available ground water quality data</w:t>
      </w:r>
      <w:r w:rsidR="00FE5AA1">
        <w:rPr>
          <w:sz w:val="24"/>
        </w:rPr>
        <w:t>, and (4) potential contaminant sources that were identified within the drinking water source protection area. The results of this evaluation indicate that the aquifer within the protection area has a high susceptibility because of the following reasons:</w:t>
      </w:r>
    </w:p>
    <w:p w14:paraId="5956E8A3" w14:textId="6BE6027C" w:rsidR="00FE5AA1" w:rsidRDefault="00FE5AA1" w:rsidP="00FE5AA1">
      <w:pPr>
        <w:pStyle w:val="ListParagraph"/>
        <w:numPr>
          <w:ilvl w:val="0"/>
          <w:numId w:val="9"/>
        </w:numPr>
        <w:spacing w:before="52"/>
        <w:rPr>
          <w:sz w:val="24"/>
        </w:rPr>
      </w:pPr>
      <w:r>
        <w:rPr>
          <w:sz w:val="24"/>
        </w:rPr>
        <w:t xml:space="preserve">According to well log information from the facility, a significant thickness of low permeability protective layer between the aquifer and </w:t>
      </w:r>
      <w:r w:rsidR="00A5469A">
        <w:rPr>
          <w:sz w:val="24"/>
        </w:rPr>
        <w:t>the ground surface is not present at all well locations.</w:t>
      </w:r>
    </w:p>
    <w:p w14:paraId="71FA3B77" w14:textId="1CB7DDB4" w:rsidR="00A5469A" w:rsidRDefault="00A5469A" w:rsidP="00FE5AA1">
      <w:pPr>
        <w:pStyle w:val="ListParagraph"/>
        <w:numPr>
          <w:ilvl w:val="0"/>
          <w:numId w:val="9"/>
        </w:numPr>
        <w:spacing w:before="52"/>
        <w:rPr>
          <w:sz w:val="24"/>
        </w:rPr>
      </w:pPr>
      <w:r>
        <w:rPr>
          <w:sz w:val="24"/>
        </w:rPr>
        <w:t>The depths of the aquifer and water table, respectively at 10 feet and as little as one foot below ground surface, are shallow; indicating a short pathway for potential contamination; and</w:t>
      </w:r>
    </w:p>
    <w:p w14:paraId="54C0FAF6" w14:textId="40962581" w:rsidR="00A5469A" w:rsidRDefault="00A5469A" w:rsidP="00FE5AA1">
      <w:pPr>
        <w:pStyle w:val="ListParagraph"/>
        <w:numPr>
          <w:ilvl w:val="0"/>
          <w:numId w:val="9"/>
        </w:numPr>
        <w:spacing w:before="52"/>
        <w:rPr>
          <w:sz w:val="24"/>
        </w:rPr>
      </w:pPr>
      <w:r>
        <w:rPr>
          <w:sz w:val="24"/>
        </w:rPr>
        <w:t>Potential significant contamination sources exist within the protection area.</w:t>
      </w:r>
    </w:p>
    <w:p w14:paraId="6D7C7CAA" w14:textId="5BC7785C" w:rsidR="00DB010E" w:rsidRDefault="00A5469A" w:rsidP="00DB010E">
      <w:pPr>
        <w:spacing w:before="52"/>
        <w:ind w:firstLine="716"/>
        <w:rPr>
          <w:sz w:val="24"/>
        </w:rPr>
      </w:pPr>
      <w:r>
        <w:rPr>
          <w:sz w:val="24"/>
        </w:rPr>
        <w:t xml:space="preserve">A high susceptibility rating of the aquifer does not imply that the wellfield will become contaminated. It only means that the existing/known aquifer conditions are such that ground water within the aquifer could become impacted if the potential contaminant sources are not appropriately managed. </w:t>
      </w:r>
    </w:p>
    <w:p w14:paraId="0D779DEA" w14:textId="40F1E2B0" w:rsidR="00DB010E" w:rsidRDefault="00DB010E" w:rsidP="00DB010E">
      <w:pPr>
        <w:spacing w:before="52"/>
        <w:rPr>
          <w:sz w:val="24"/>
        </w:rPr>
      </w:pPr>
    </w:p>
    <w:p w14:paraId="1A925B1F" w14:textId="061224E1" w:rsidR="00DB010E" w:rsidRDefault="00DB010E" w:rsidP="00DB010E">
      <w:pPr>
        <w:spacing w:before="52"/>
        <w:rPr>
          <w:sz w:val="24"/>
        </w:rPr>
      </w:pPr>
      <w:r>
        <w:rPr>
          <w:sz w:val="24"/>
        </w:rPr>
        <w:t>Copies of the source water assessment report for Orwell Village are available by contacting village hall at 440-437-6459.</w:t>
      </w:r>
    </w:p>
    <w:p w14:paraId="0E7E5A00" w14:textId="011D7434" w:rsidR="00FF2FC0" w:rsidRPr="00DB010E" w:rsidRDefault="00A5469A" w:rsidP="00DB010E">
      <w:pPr>
        <w:spacing w:before="52"/>
        <w:ind w:left="716"/>
        <w:rPr>
          <w:sz w:val="24"/>
        </w:rPr>
      </w:pPr>
      <w:r>
        <w:rPr>
          <w:sz w:val="24"/>
        </w:rPr>
        <w:t xml:space="preserve">  </w:t>
      </w:r>
    </w:p>
    <w:p w14:paraId="0E7E5A01" w14:textId="34506506" w:rsidR="00FF2FC0" w:rsidRDefault="002F3FE9">
      <w:pPr>
        <w:ind w:left="131"/>
        <w:rPr>
          <w:b/>
          <w:sz w:val="24"/>
        </w:rPr>
      </w:pPr>
      <w:r>
        <w:rPr>
          <w:b/>
          <w:sz w:val="24"/>
        </w:rPr>
        <w:t>What</w:t>
      </w:r>
      <w:r>
        <w:rPr>
          <w:b/>
          <w:spacing w:val="-3"/>
          <w:sz w:val="24"/>
        </w:rPr>
        <w:t xml:space="preserve"> </w:t>
      </w:r>
      <w:r>
        <w:rPr>
          <w:b/>
          <w:sz w:val="24"/>
        </w:rPr>
        <w:t>are</w:t>
      </w:r>
      <w:r>
        <w:rPr>
          <w:b/>
          <w:spacing w:val="-2"/>
          <w:sz w:val="24"/>
        </w:rPr>
        <w:t xml:space="preserve"> </w:t>
      </w:r>
      <w:r>
        <w:rPr>
          <w:b/>
          <w:sz w:val="24"/>
        </w:rPr>
        <w:t>sources of</w:t>
      </w:r>
      <w:r>
        <w:rPr>
          <w:b/>
          <w:spacing w:val="-3"/>
          <w:sz w:val="24"/>
        </w:rPr>
        <w:t xml:space="preserve"> </w:t>
      </w:r>
      <w:r>
        <w:rPr>
          <w:b/>
          <w:sz w:val="24"/>
        </w:rPr>
        <w:t>contamination</w:t>
      </w:r>
      <w:r>
        <w:rPr>
          <w:b/>
          <w:spacing w:val="-2"/>
          <w:sz w:val="24"/>
        </w:rPr>
        <w:t xml:space="preserve"> </w:t>
      </w:r>
      <w:r>
        <w:rPr>
          <w:b/>
          <w:sz w:val="24"/>
        </w:rPr>
        <w:t>to</w:t>
      </w:r>
      <w:r>
        <w:rPr>
          <w:b/>
          <w:spacing w:val="-3"/>
          <w:sz w:val="24"/>
        </w:rPr>
        <w:t xml:space="preserve"> </w:t>
      </w:r>
      <w:r>
        <w:rPr>
          <w:b/>
          <w:sz w:val="24"/>
        </w:rPr>
        <w:t>drinking</w:t>
      </w:r>
      <w:r>
        <w:rPr>
          <w:b/>
          <w:spacing w:val="-2"/>
          <w:sz w:val="24"/>
        </w:rPr>
        <w:t xml:space="preserve"> </w:t>
      </w:r>
      <w:r>
        <w:rPr>
          <w:b/>
          <w:sz w:val="24"/>
        </w:rPr>
        <w:t>water?</w:t>
      </w:r>
    </w:p>
    <w:p w14:paraId="0E7E5A02" w14:textId="77777777" w:rsidR="00FF2FC0" w:rsidRDefault="00FF2FC0">
      <w:pPr>
        <w:pStyle w:val="BodyText"/>
        <w:spacing w:before="9"/>
        <w:rPr>
          <w:b/>
          <w:sz w:val="19"/>
        </w:rPr>
      </w:pPr>
    </w:p>
    <w:p w14:paraId="0E7E5A03" w14:textId="77777777" w:rsidR="00FF2FC0" w:rsidRDefault="002F3FE9">
      <w:pPr>
        <w:pStyle w:val="BodyText"/>
        <w:spacing w:before="52"/>
        <w:ind w:left="131" w:right="774"/>
      </w:pPr>
      <w:r>
        <w:t>The sources of drinking water (both tap water and bottled water) include rivers, lakes, streams, ponds,</w:t>
      </w:r>
      <w:r>
        <w:rPr>
          <w:spacing w:val="-52"/>
        </w:rPr>
        <w:t xml:space="preserve"> </w:t>
      </w:r>
      <w:r>
        <w:t>reservoirs, springs, and wells.</w:t>
      </w:r>
      <w:r>
        <w:rPr>
          <w:spacing w:val="1"/>
        </w:rPr>
        <w:t xml:space="preserve"> </w:t>
      </w:r>
      <w:r>
        <w:t>As water travels over the surface of the land or through the ground, it</w:t>
      </w:r>
      <w:r>
        <w:rPr>
          <w:spacing w:val="1"/>
        </w:rPr>
        <w:t xml:space="preserve"> </w:t>
      </w:r>
      <w:r>
        <w:t>dissolves</w:t>
      </w:r>
      <w:r>
        <w:rPr>
          <w:spacing w:val="-2"/>
        </w:rPr>
        <w:t xml:space="preserve"> </w:t>
      </w:r>
      <w:proofErr w:type="gramStart"/>
      <w:r>
        <w:t>naturally-occurring</w:t>
      </w:r>
      <w:proofErr w:type="gramEnd"/>
      <w:r>
        <w:rPr>
          <w:spacing w:val="-1"/>
        </w:rPr>
        <w:t xml:space="preserve"> </w:t>
      </w:r>
      <w:r>
        <w:t>minerals</w:t>
      </w:r>
      <w:r>
        <w:rPr>
          <w:spacing w:val="-1"/>
        </w:rPr>
        <w:t xml:space="preserve"> </w:t>
      </w:r>
      <w:r>
        <w:t>and,</w:t>
      </w:r>
      <w:r>
        <w:rPr>
          <w:spacing w:val="-3"/>
        </w:rPr>
        <w:t xml:space="preserve"> </w:t>
      </w:r>
      <w:r>
        <w:t>in</w:t>
      </w:r>
      <w:r>
        <w:rPr>
          <w:spacing w:val="-2"/>
        </w:rPr>
        <w:t xml:space="preserve"> </w:t>
      </w:r>
      <w:r>
        <w:t>some cases, radioactive</w:t>
      </w:r>
      <w:r>
        <w:rPr>
          <w:spacing w:val="-3"/>
        </w:rPr>
        <w:t xml:space="preserve"> </w:t>
      </w:r>
      <w:r>
        <w:t>material, and</w:t>
      </w:r>
      <w:r>
        <w:rPr>
          <w:spacing w:val="1"/>
        </w:rPr>
        <w:t xml:space="preserve"> </w:t>
      </w:r>
      <w:r>
        <w:t>can</w:t>
      </w:r>
      <w:r>
        <w:rPr>
          <w:spacing w:val="-2"/>
        </w:rPr>
        <w:t xml:space="preserve"> </w:t>
      </w:r>
      <w:r>
        <w:t>pick</w:t>
      </w:r>
      <w:r>
        <w:rPr>
          <w:spacing w:val="-2"/>
        </w:rPr>
        <w:t xml:space="preserve"> </w:t>
      </w:r>
      <w:r>
        <w:t>up</w:t>
      </w:r>
    </w:p>
    <w:p w14:paraId="0E7E5A04" w14:textId="77777777" w:rsidR="00FF2FC0" w:rsidRDefault="00FF2FC0">
      <w:pPr>
        <w:sectPr w:rsidR="00FF2FC0">
          <w:type w:val="continuous"/>
          <w:pgSz w:w="12240" w:h="15840"/>
          <w:pgMar w:top="940" w:right="460" w:bottom="280" w:left="860" w:header="0" w:footer="896" w:gutter="0"/>
          <w:cols w:space="720"/>
        </w:sectPr>
      </w:pPr>
    </w:p>
    <w:p w14:paraId="0E7E5A05" w14:textId="77777777" w:rsidR="00FF2FC0" w:rsidRDefault="002F3FE9">
      <w:pPr>
        <w:pStyle w:val="BodyText"/>
        <w:spacing w:before="39"/>
        <w:ind w:left="131"/>
      </w:pPr>
      <w:r>
        <w:lastRenderedPageBreak/>
        <w:t>substances</w:t>
      </w:r>
      <w:r>
        <w:rPr>
          <w:spacing w:val="-2"/>
        </w:rPr>
        <w:t xml:space="preserve"> </w:t>
      </w:r>
      <w:r>
        <w:t>resulting</w:t>
      </w:r>
      <w:r>
        <w:rPr>
          <w:spacing w:val="-4"/>
        </w:rPr>
        <w:t xml:space="preserve"> </w:t>
      </w:r>
      <w:r>
        <w:t>from</w:t>
      </w:r>
      <w:r>
        <w:rPr>
          <w:spacing w:val="-1"/>
        </w:rPr>
        <w:t xml:space="preserve"> </w:t>
      </w:r>
      <w:r>
        <w:t>the</w:t>
      </w:r>
      <w:r>
        <w:rPr>
          <w:spacing w:val="-2"/>
        </w:rPr>
        <w:t xml:space="preserve"> </w:t>
      </w:r>
      <w:r>
        <w:t>presence</w:t>
      </w:r>
      <w:r>
        <w:rPr>
          <w:spacing w:val="-1"/>
        </w:rPr>
        <w:t xml:space="preserve"> </w:t>
      </w:r>
      <w:r>
        <w:t>of animals</w:t>
      </w:r>
      <w:r>
        <w:rPr>
          <w:spacing w:val="-2"/>
        </w:rPr>
        <w:t xml:space="preserve"> </w:t>
      </w:r>
      <w:r>
        <w:t>or</w:t>
      </w:r>
      <w:r>
        <w:rPr>
          <w:spacing w:val="-3"/>
        </w:rPr>
        <w:t xml:space="preserve"> </w:t>
      </w:r>
      <w:r>
        <w:t>from</w:t>
      </w:r>
      <w:r>
        <w:rPr>
          <w:spacing w:val="-4"/>
        </w:rPr>
        <w:t xml:space="preserve"> </w:t>
      </w:r>
      <w:r>
        <w:t>human</w:t>
      </w:r>
      <w:r>
        <w:rPr>
          <w:spacing w:val="-3"/>
        </w:rPr>
        <w:t xml:space="preserve"> </w:t>
      </w:r>
      <w:r>
        <w:t>activity.</w:t>
      </w:r>
    </w:p>
    <w:p w14:paraId="0E7E5A06" w14:textId="77777777" w:rsidR="00FF2FC0" w:rsidRDefault="00FF2FC0">
      <w:pPr>
        <w:pStyle w:val="BodyText"/>
      </w:pPr>
    </w:p>
    <w:p w14:paraId="0E7E5A07" w14:textId="77777777" w:rsidR="00FF2FC0" w:rsidRDefault="002F3FE9">
      <w:pPr>
        <w:pStyle w:val="BodyText"/>
        <w:ind w:left="131" w:right="572"/>
      </w:pPr>
      <w:r>
        <w:t>Contaminants that may be present in source water include:</w:t>
      </w:r>
      <w:r>
        <w:rPr>
          <w:spacing w:val="1"/>
        </w:rPr>
        <w:t xml:space="preserve"> </w:t>
      </w:r>
      <w:r>
        <w:t>(A) Microbial contaminants, such as viruses</w:t>
      </w:r>
      <w:r>
        <w:rPr>
          <w:spacing w:val="1"/>
        </w:rPr>
        <w:t xml:space="preserve"> </w:t>
      </w:r>
      <w:r>
        <w:t>and bacteria, which may come from sewage treatment plants, septic systems, agricultural livestock</w:t>
      </w:r>
      <w:r>
        <w:rPr>
          <w:spacing w:val="1"/>
        </w:rPr>
        <w:t xml:space="preserve"> </w:t>
      </w:r>
      <w:r>
        <w:t>operations and wildlife; (B) Inorganic contaminants, such as salts and metals, which can be naturally-</w:t>
      </w:r>
      <w:r>
        <w:rPr>
          <w:spacing w:val="1"/>
        </w:rPr>
        <w:t xml:space="preserve"> </w:t>
      </w:r>
      <w:r>
        <w:t>occurring or result from urban storm water runoff, industrial or domestic wastewater discharges, oil and</w:t>
      </w:r>
      <w:r>
        <w:rPr>
          <w:spacing w:val="-52"/>
        </w:rPr>
        <w:t xml:space="preserve"> </w:t>
      </w:r>
      <w:r>
        <w:t>gas production, mining, or farming; (C) Pesticides and herbicides, which may come from a variety of</w:t>
      </w:r>
      <w:r>
        <w:rPr>
          <w:spacing w:val="1"/>
        </w:rPr>
        <w:t xml:space="preserve"> </w:t>
      </w:r>
      <w:r>
        <w:t>sources such as agriculture, urban storm water runoff, and residential uses; (D) Organic chemical</w:t>
      </w:r>
      <w:r>
        <w:rPr>
          <w:spacing w:val="1"/>
        </w:rPr>
        <w:t xml:space="preserve"> </w:t>
      </w:r>
      <w:r>
        <w:t>contaminants, including synthetic and volatile organic chemicals, which are by-products of industrial</w:t>
      </w:r>
      <w:r>
        <w:rPr>
          <w:spacing w:val="1"/>
        </w:rPr>
        <w:t xml:space="preserve"> </w:t>
      </w:r>
      <w:r>
        <w:t>processes and petroleum production, and can also come from gas stations, urban storm water runoff,</w:t>
      </w:r>
      <w:r>
        <w:rPr>
          <w:spacing w:val="1"/>
        </w:rPr>
        <w:t xml:space="preserve"> </w:t>
      </w:r>
      <w:r>
        <w:t>and septic systems; (E) Radioactive contaminants, which can be naturally-occurring or be the result of oil</w:t>
      </w:r>
      <w:r>
        <w:rPr>
          <w:spacing w:val="-52"/>
        </w:rPr>
        <w:t xml:space="preserve"> </w:t>
      </w:r>
      <w:r>
        <w:t>and</w:t>
      </w:r>
      <w:r>
        <w:rPr>
          <w:spacing w:val="1"/>
        </w:rPr>
        <w:t xml:space="preserve"> </w:t>
      </w:r>
      <w:r>
        <w:t>gas</w:t>
      </w:r>
      <w:r>
        <w:rPr>
          <w:spacing w:val="-2"/>
        </w:rPr>
        <w:t xml:space="preserve"> </w:t>
      </w:r>
      <w:r>
        <w:t>production</w:t>
      </w:r>
      <w:r>
        <w:rPr>
          <w:spacing w:val="-1"/>
        </w:rPr>
        <w:t xml:space="preserve"> </w:t>
      </w:r>
      <w:r>
        <w:t>and</w:t>
      </w:r>
      <w:r>
        <w:rPr>
          <w:spacing w:val="-1"/>
        </w:rPr>
        <w:t xml:space="preserve"> </w:t>
      </w:r>
      <w:r>
        <w:t>mining</w:t>
      </w:r>
      <w:r>
        <w:rPr>
          <w:spacing w:val="-2"/>
        </w:rPr>
        <w:t xml:space="preserve"> </w:t>
      </w:r>
      <w:r>
        <w:t>activities.</w:t>
      </w:r>
    </w:p>
    <w:p w14:paraId="0E7E5A08" w14:textId="77777777" w:rsidR="00FF2FC0" w:rsidRDefault="00FF2FC0">
      <w:pPr>
        <w:pStyle w:val="BodyText"/>
      </w:pPr>
    </w:p>
    <w:p w14:paraId="0E7E5A09" w14:textId="77777777" w:rsidR="00FF2FC0" w:rsidRDefault="002F3FE9">
      <w:pPr>
        <w:pStyle w:val="BodyText"/>
        <w:ind w:left="131" w:right="529"/>
      </w:pPr>
      <w:r>
        <w:t xml:space="preserve">In order to ensure that tap water is safe to drink, USEPA prescribes regulations which limit the </w:t>
      </w:r>
      <w:proofErr w:type="gramStart"/>
      <w:r>
        <w:t>amount</w:t>
      </w:r>
      <w:proofErr w:type="gramEnd"/>
      <w:r>
        <w:t xml:space="preserve"> of</w:t>
      </w:r>
      <w:r>
        <w:rPr>
          <w:spacing w:val="-52"/>
        </w:rPr>
        <w:t xml:space="preserve"> </w:t>
      </w:r>
      <w:r>
        <w:t>certain contaminants in water provided by public water systems.</w:t>
      </w:r>
      <w:r>
        <w:rPr>
          <w:spacing w:val="1"/>
        </w:rPr>
        <w:t xml:space="preserve"> </w:t>
      </w:r>
      <w:r>
        <w:t>FDA regulations establish limits for</w:t>
      </w:r>
      <w:r>
        <w:rPr>
          <w:spacing w:val="1"/>
        </w:rPr>
        <w:t xml:space="preserve"> </w:t>
      </w:r>
      <w:r>
        <w:t>contaminants</w:t>
      </w:r>
      <w:r>
        <w:rPr>
          <w:spacing w:val="-1"/>
        </w:rPr>
        <w:t xml:space="preserve"> </w:t>
      </w:r>
      <w:r>
        <w:t>in</w:t>
      </w:r>
      <w:r>
        <w:rPr>
          <w:spacing w:val="-2"/>
        </w:rPr>
        <w:t xml:space="preserve"> </w:t>
      </w:r>
      <w:r>
        <w:t>bottled</w:t>
      </w:r>
      <w:r>
        <w:rPr>
          <w:spacing w:val="-3"/>
        </w:rPr>
        <w:t xml:space="preserve"> </w:t>
      </w:r>
      <w:r>
        <w:t>water</w:t>
      </w:r>
      <w:r>
        <w:rPr>
          <w:spacing w:val="-3"/>
        </w:rPr>
        <w:t xml:space="preserve"> </w:t>
      </w:r>
      <w:r>
        <w:t>which</w:t>
      </w:r>
      <w:r>
        <w:rPr>
          <w:spacing w:val="-1"/>
        </w:rPr>
        <w:t xml:space="preserve"> </w:t>
      </w:r>
      <w:r>
        <w:t>must</w:t>
      </w:r>
      <w:r>
        <w:rPr>
          <w:spacing w:val="-2"/>
        </w:rPr>
        <w:t xml:space="preserve"> </w:t>
      </w:r>
      <w:r>
        <w:t>provide the</w:t>
      </w:r>
      <w:r>
        <w:rPr>
          <w:spacing w:val="1"/>
        </w:rPr>
        <w:t xml:space="preserve"> </w:t>
      </w:r>
      <w:r>
        <w:t>same protection</w:t>
      </w:r>
      <w:r>
        <w:rPr>
          <w:spacing w:val="1"/>
        </w:rPr>
        <w:t xml:space="preserve"> </w:t>
      </w:r>
      <w:r>
        <w:t>for</w:t>
      </w:r>
      <w:r>
        <w:rPr>
          <w:spacing w:val="1"/>
        </w:rPr>
        <w:t xml:space="preserve"> </w:t>
      </w:r>
      <w:r>
        <w:t>public</w:t>
      </w:r>
      <w:r>
        <w:rPr>
          <w:spacing w:val="-4"/>
        </w:rPr>
        <w:t xml:space="preserve"> </w:t>
      </w:r>
      <w:r>
        <w:t>health.</w:t>
      </w:r>
    </w:p>
    <w:p w14:paraId="0E7E5A0A" w14:textId="77777777" w:rsidR="00FF2FC0" w:rsidRDefault="00FF2FC0">
      <w:pPr>
        <w:pStyle w:val="BodyText"/>
      </w:pPr>
    </w:p>
    <w:p w14:paraId="0E7E5A0B" w14:textId="77777777" w:rsidR="00FF2FC0" w:rsidRDefault="002F3FE9">
      <w:pPr>
        <w:pStyle w:val="BodyText"/>
        <w:ind w:left="131" w:right="742"/>
      </w:pPr>
      <w:r>
        <w:t>Drinking water, including bottled water, may reasonably be expected to contain at least small amounts</w:t>
      </w:r>
      <w:r>
        <w:rPr>
          <w:spacing w:val="-52"/>
        </w:rPr>
        <w:t xml:space="preserve"> </w:t>
      </w:r>
      <w:r>
        <w:t>of some contaminants.</w:t>
      </w:r>
      <w:r>
        <w:rPr>
          <w:spacing w:val="1"/>
        </w:rPr>
        <w:t xml:space="preserve"> </w:t>
      </w:r>
      <w:r>
        <w:t>The presence of contaminants does not necessarily indicate that water poses a</w:t>
      </w:r>
      <w:r>
        <w:rPr>
          <w:spacing w:val="-52"/>
        </w:rPr>
        <w:t xml:space="preserve"> </w:t>
      </w:r>
      <w:r>
        <w:t>health risk.</w:t>
      </w:r>
      <w:r>
        <w:rPr>
          <w:spacing w:val="1"/>
        </w:rPr>
        <w:t xml:space="preserve"> </w:t>
      </w:r>
      <w:r>
        <w:t>More information about contaminants and potential health effects can be obtained by</w:t>
      </w:r>
      <w:r>
        <w:rPr>
          <w:spacing w:val="1"/>
        </w:rPr>
        <w:t xml:space="preserve"> </w:t>
      </w:r>
      <w:r>
        <w:t>calling</w:t>
      </w:r>
      <w:r>
        <w:rPr>
          <w:spacing w:val="-3"/>
        </w:rPr>
        <w:t xml:space="preserve"> </w:t>
      </w:r>
      <w:r>
        <w:t>the</w:t>
      </w:r>
      <w:r>
        <w:rPr>
          <w:spacing w:val="-1"/>
        </w:rPr>
        <w:t xml:space="preserve"> </w:t>
      </w:r>
      <w:r>
        <w:t>Federal</w:t>
      </w:r>
      <w:r>
        <w:rPr>
          <w:spacing w:val="-2"/>
        </w:rPr>
        <w:t xml:space="preserve"> </w:t>
      </w:r>
      <w:r>
        <w:t>Environmental</w:t>
      </w:r>
      <w:r>
        <w:rPr>
          <w:spacing w:val="-4"/>
        </w:rPr>
        <w:t xml:space="preserve"> </w:t>
      </w:r>
      <w:r>
        <w:t>Protection</w:t>
      </w:r>
      <w:r>
        <w:rPr>
          <w:spacing w:val="-1"/>
        </w:rPr>
        <w:t xml:space="preserve"> </w:t>
      </w:r>
      <w:r>
        <w:t>Agency’s</w:t>
      </w:r>
      <w:r>
        <w:rPr>
          <w:spacing w:val="-2"/>
        </w:rPr>
        <w:t xml:space="preserve"> </w:t>
      </w:r>
      <w:r>
        <w:t>Safe</w:t>
      </w:r>
      <w:r>
        <w:rPr>
          <w:spacing w:val="-1"/>
        </w:rPr>
        <w:t xml:space="preserve"> </w:t>
      </w:r>
      <w:r>
        <w:t>Drinking</w:t>
      </w:r>
      <w:r>
        <w:rPr>
          <w:spacing w:val="-4"/>
        </w:rPr>
        <w:t xml:space="preserve"> </w:t>
      </w:r>
      <w:r>
        <w:t>Water</w:t>
      </w:r>
      <w:r>
        <w:rPr>
          <w:spacing w:val="-6"/>
        </w:rPr>
        <w:t xml:space="preserve"> </w:t>
      </w:r>
      <w:r>
        <w:t>Hotline</w:t>
      </w:r>
      <w:r>
        <w:rPr>
          <w:spacing w:val="-4"/>
        </w:rPr>
        <w:t xml:space="preserve"> </w:t>
      </w:r>
      <w:r>
        <w:t>(1-800-426-4791).</w:t>
      </w:r>
    </w:p>
    <w:p w14:paraId="0E7E5A0C" w14:textId="77777777" w:rsidR="00FF2FC0" w:rsidRDefault="00FF2FC0">
      <w:pPr>
        <w:pStyle w:val="BodyText"/>
      </w:pPr>
    </w:p>
    <w:p w14:paraId="0E7E5A0D" w14:textId="77777777" w:rsidR="00FF2FC0" w:rsidRDefault="00FF2FC0">
      <w:pPr>
        <w:pStyle w:val="BodyText"/>
        <w:spacing w:before="1"/>
      </w:pPr>
    </w:p>
    <w:p w14:paraId="0E7E5A0E" w14:textId="6B01E277" w:rsidR="00FF2FC0" w:rsidRDefault="002F3FE9">
      <w:pPr>
        <w:ind w:left="131"/>
        <w:rPr>
          <w:b/>
          <w:sz w:val="24"/>
        </w:rPr>
      </w:pPr>
      <w:r>
        <w:rPr>
          <w:b/>
          <w:sz w:val="24"/>
        </w:rPr>
        <w:t>Who</w:t>
      </w:r>
      <w:r>
        <w:rPr>
          <w:b/>
          <w:spacing w:val="-1"/>
          <w:sz w:val="24"/>
        </w:rPr>
        <w:t xml:space="preserve"> </w:t>
      </w:r>
      <w:r>
        <w:rPr>
          <w:b/>
          <w:sz w:val="24"/>
        </w:rPr>
        <w:t>needs</w:t>
      </w:r>
      <w:r>
        <w:rPr>
          <w:b/>
          <w:spacing w:val="-4"/>
          <w:sz w:val="24"/>
        </w:rPr>
        <w:t xml:space="preserve"> </w:t>
      </w:r>
      <w:r>
        <w:rPr>
          <w:b/>
          <w:sz w:val="24"/>
        </w:rPr>
        <w:t>to</w:t>
      </w:r>
      <w:r>
        <w:rPr>
          <w:b/>
          <w:spacing w:val="-1"/>
          <w:sz w:val="24"/>
        </w:rPr>
        <w:t xml:space="preserve"> </w:t>
      </w:r>
      <w:r>
        <w:rPr>
          <w:b/>
          <w:sz w:val="24"/>
        </w:rPr>
        <w:t>take</w:t>
      </w:r>
      <w:r>
        <w:rPr>
          <w:b/>
          <w:spacing w:val="-2"/>
          <w:sz w:val="24"/>
        </w:rPr>
        <w:t xml:space="preserve"> </w:t>
      </w:r>
      <w:r>
        <w:rPr>
          <w:b/>
          <w:sz w:val="24"/>
        </w:rPr>
        <w:t>special</w:t>
      </w:r>
      <w:r>
        <w:rPr>
          <w:b/>
          <w:spacing w:val="-3"/>
          <w:sz w:val="24"/>
        </w:rPr>
        <w:t xml:space="preserve"> </w:t>
      </w:r>
      <w:r>
        <w:rPr>
          <w:b/>
          <w:sz w:val="24"/>
        </w:rPr>
        <w:t>precautions?</w:t>
      </w:r>
    </w:p>
    <w:p w14:paraId="0E7E5A0F" w14:textId="77777777" w:rsidR="00FF2FC0" w:rsidRDefault="00FF2FC0">
      <w:pPr>
        <w:pStyle w:val="BodyText"/>
        <w:spacing w:before="9"/>
        <w:rPr>
          <w:b/>
          <w:sz w:val="19"/>
        </w:rPr>
      </w:pPr>
    </w:p>
    <w:p w14:paraId="0E7E5A10" w14:textId="77777777" w:rsidR="00FF2FC0" w:rsidRDefault="002F3FE9">
      <w:pPr>
        <w:pStyle w:val="BodyText"/>
        <w:spacing w:before="52"/>
        <w:ind w:left="131" w:right="581"/>
      </w:pPr>
      <w:r>
        <w:t>Some people may be more vulnerable to contaminants in drinking water than the general population.</w:t>
      </w:r>
      <w:r>
        <w:rPr>
          <w:spacing w:val="1"/>
        </w:rPr>
        <w:t xml:space="preserve"> </w:t>
      </w:r>
      <w:r>
        <w:t>Immuno-compromised persons, such as persons with cancer undergoing chemotherapy, persons who</w:t>
      </w:r>
      <w:r>
        <w:rPr>
          <w:spacing w:val="1"/>
        </w:rPr>
        <w:t xml:space="preserve"> </w:t>
      </w:r>
      <w:r>
        <w:t>have undergone organ transplants, people with HIV/AIDS or other immune system disorders, some</w:t>
      </w:r>
      <w:r>
        <w:rPr>
          <w:spacing w:val="1"/>
        </w:rPr>
        <w:t xml:space="preserve"> </w:t>
      </w:r>
      <w:r>
        <w:t>elderly, and infants can be particularly at risk from infection.</w:t>
      </w:r>
      <w:r>
        <w:rPr>
          <w:spacing w:val="1"/>
        </w:rPr>
        <w:t xml:space="preserve"> </w:t>
      </w:r>
      <w:r>
        <w:t>These people should seek advice about</w:t>
      </w:r>
      <w:r>
        <w:rPr>
          <w:spacing w:val="1"/>
        </w:rPr>
        <w:t xml:space="preserve"> </w:t>
      </w:r>
      <w:r>
        <w:t>drinking water from their health care providers.</w:t>
      </w:r>
      <w:r>
        <w:rPr>
          <w:spacing w:val="1"/>
        </w:rPr>
        <w:t xml:space="preserve"> </w:t>
      </w:r>
      <w:r>
        <w:t>EPA/CDC guidelines on appropriate means to lessen the</w:t>
      </w:r>
      <w:r>
        <w:rPr>
          <w:spacing w:val="-52"/>
        </w:rPr>
        <w:t xml:space="preserve"> </w:t>
      </w:r>
      <w:r>
        <w:t>risk of infection by Cryptosporidium and other microbial contaminants are available from the Safe</w:t>
      </w:r>
      <w:r>
        <w:rPr>
          <w:spacing w:val="1"/>
        </w:rPr>
        <w:t xml:space="preserve"> </w:t>
      </w:r>
      <w:r>
        <w:t>Drinking</w:t>
      </w:r>
      <w:r>
        <w:rPr>
          <w:spacing w:val="-1"/>
        </w:rPr>
        <w:t xml:space="preserve"> </w:t>
      </w:r>
      <w:r>
        <w:t>Water</w:t>
      </w:r>
      <w:r>
        <w:rPr>
          <w:spacing w:val="-2"/>
        </w:rPr>
        <w:t xml:space="preserve"> </w:t>
      </w:r>
      <w:r>
        <w:t>Hotline</w:t>
      </w:r>
      <w:r>
        <w:rPr>
          <w:spacing w:val="-2"/>
        </w:rPr>
        <w:t xml:space="preserve"> </w:t>
      </w:r>
      <w:r>
        <w:t>(1-800-426-4791).</w:t>
      </w:r>
    </w:p>
    <w:p w14:paraId="0E7E5A11" w14:textId="77777777" w:rsidR="00FF2FC0" w:rsidRDefault="00FF2FC0">
      <w:pPr>
        <w:pStyle w:val="BodyText"/>
      </w:pPr>
    </w:p>
    <w:p w14:paraId="0E7E5A12" w14:textId="77777777" w:rsidR="00FF2FC0" w:rsidRDefault="00FF2FC0">
      <w:pPr>
        <w:pStyle w:val="BodyText"/>
        <w:spacing w:before="10"/>
        <w:rPr>
          <w:sz w:val="23"/>
        </w:rPr>
      </w:pPr>
    </w:p>
    <w:p w14:paraId="0E7E5A13" w14:textId="255B18D1" w:rsidR="00FF2FC0" w:rsidRDefault="002F3FE9">
      <w:pPr>
        <w:pStyle w:val="Heading2"/>
      </w:pPr>
      <w:r>
        <w:t>About</w:t>
      </w:r>
      <w:r>
        <w:rPr>
          <w:spacing w:val="-2"/>
        </w:rPr>
        <w:t xml:space="preserve"> </w:t>
      </w:r>
      <w:r>
        <w:t>your</w:t>
      </w:r>
      <w:r>
        <w:rPr>
          <w:spacing w:val="-2"/>
        </w:rPr>
        <w:t xml:space="preserve"> </w:t>
      </w:r>
      <w:r>
        <w:t>drinking</w:t>
      </w:r>
      <w:r>
        <w:rPr>
          <w:spacing w:val="-1"/>
        </w:rPr>
        <w:t xml:space="preserve"> </w:t>
      </w:r>
      <w:r>
        <w:t>water.</w:t>
      </w:r>
    </w:p>
    <w:p w14:paraId="0E7E5A14" w14:textId="77777777" w:rsidR="00FF2FC0" w:rsidRDefault="00FF2FC0">
      <w:pPr>
        <w:pStyle w:val="BodyText"/>
        <w:rPr>
          <w:b/>
          <w:sz w:val="20"/>
        </w:rPr>
      </w:pPr>
    </w:p>
    <w:p w14:paraId="0E7E5A15" w14:textId="4A149065" w:rsidR="00FF2FC0" w:rsidRDefault="002F3FE9">
      <w:pPr>
        <w:spacing w:before="51"/>
        <w:ind w:left="131"/>
        <w:rPr>
          <w:b/>
          <w:i/>
          <w:sz w:val="24"/>
        </w:rPr>
      </w:pPr>
      <w:r>
        <w:rPr>
          <w:sz w:val="24"/>
        </w:rPr>
        <w:t>The</w:t>
      </w:r>
      <w:r>
        <w:rPr>
          <w:spacing w:val="-3"/>
          <w:sz w:val="24"/>
        </w:rPr>
        <w:t xml:space="preserve"> </w:t>
      </w:r>
      <w:r>
        <w:rPr>
          <w:sz w:val="24"/>
        </w:rPr>
        <w:t>EPA</w:t>
      </w:r>
      <w:r>
        <w:rPr>
          <w:spacing w:val="-3"/>
          <w:sz w:val="24"/>
        </w:rPr>
        <w:t xml:space="preserve"> </w:t>
      </w:r>
      <w:r>
        <w:rPr>
          <w:sz w:val="24"/>
        </w:rPr>
        <w:t>requires</w:t>
      </w:r>
      <w:r>
        <w:rPr>
          <w:spacing w:val="-3"/>
          <w:sz w:val="24"/>
        </w:rPr>
        <w:t xml:space="preserve"> </w:t>
      </w:r>
      <w:r>
        <w:rPr>
          <w:sz w:val="24"/>
        </w:rPr>
        <w:t>regular</w:t>
      </w:r>
      <w:r>
        <w:rPr>
          <w:spacing w:val="-4"/>
          <w:sz w:val="24"/>
        </w:rPr>
        <w:t xml:space="preserve"> </w:t>
      </w:r>
      <w:r>
        <w:rPr>
          <w:sz w:val="24"/>
        </w:rPr>
        <w:t>sampling</w:t>
      </w:r>
      <w:r>
        <w:rPr>
          <w:spacing w:val="-3"/>
          <w:sz w:val="24"/>
        </w:rPr>
        <w:t xml:space="preserve"> </w:t>
      </w:r>
      <w:r>
        <w:rPr>
          <w:sz w:val="24"/>
        </w:rPr>
        <w:t>to</w:t>
      </w:r>
      <w:r>
        <w:rPr>
          <w:spacing w:val="-1"/>
          <w:sz w:val="24"/>
        </w:rPr>
        <w:t xml:space="preserve"> </w:t>
      </w:r>
      <w:r>
        <w:rPr>
          <w:sz w:val="24"/>
        </w:rPr>
        <w:t>ensure</w:t>
      </w:r>
      <w:r>
        <w:rPr>
          <w:spacing w:val="-2"/>
          <w:sz w:val="24"/>
        </w:rPr>
        <w:t xml:space="preserve"> </w:t>
      </w:r>
      <w:r>
        <w:rPr>
          <w:sz w:val="24"/>
        </w:rPr>
        <w:t>drinking</w:t>
      </w:r>
      <w:r>
        <w:rPr>
          <w:spacing w:val="-1"/>
          <w:sz w:val="24"/>
        </w:rPr>
        <w:t xml:space="preserve"> </w:t>
      </w:r>
      <w:r>
        <w:rPr>
          <w:sz w:val="24"/>
        </w:rPr>
        <w:t>water</w:t>
      </w:r>
      <w:r>
        <w:rPr>
          <w:spacing w:val="-1"/>
          <w:sz w:val="24"/>
        </w:rPr>
        <w:t xml:space="preserve"> </w:t>
      </w:r>
      <w:r>
        <w:rPr>
          <w:sz w:val="24"/>
        </w:rPr>
        <w:t>safety.</w:t>
      </w:r>
      <w:r>
        <w:rPr>
          <w:spacing w:val="50"/>
          <w:sz w:val="24"/>
        </w:rPr>
        <w:t xml:space="preserve"> </w:t>
      </w:r>
      <w:r>
        <w:rPr>
          <w:sz w:val="24"/>
        </w:rPr>
        <w:t>The</w:t>
      </w:r>
      <w:r>
        <w:rPr>
          <w:spacing w:val="-1"/>
          <w:sz w:val="24"/>
        </w:rPr>
        <w:t xml:space="preserve"> </w:t>
      </w:r>
      <w:r w:rsidR="00DB010E">
        <w:rPr>
          <w:spacing w:val="-1"/>
          <w:sz w:val="24"/>
        </w:rPr>
        <w:t>Village of Orwell</w:t>
      </w:r>
    </w:p>
    <w:p w14:paraId="0E7E5A16" w14:textId="433E2C65" w:rsidR="00FF2FC0" w:rsidRDefault="002F3FE9">
      <w:pPr>
        <w:ind w:left="131"/>
        <w:rPr>
          <w:sz w:val="24"/>
        </w:rPr>
      </w:pPr>
      <w:r>
        <w:rPr>
          <w:sz w:val="24"/>
        </w:rPr>
        <w:t>conducted</w:t>
      </w:r>
      <w:r>
        <w:rPr>
          <w:spacing w:val="-4"/>
          <w:sz w:val="24"/>
        </w:rPr>
        <w:t xml:space="preserve"> </w:t>
      </w:r>
      <w:r>
        <w:rPr>
          <w:sz w:val="24"/>
        </w:rPr>
        <w:t>sampling</w:t>
      </w:r>
      <w:r>
        <w:rPr>
          <w:spacing w:val="-5"/>
          <w:sz w:val="24"/>
        </w:rPr>
        <w:t xml:space="preserve"> </w:t>
      </w:r>
      <w:r w:rsidRPr="00520573">
        <w:rPr>
          <w:sz w:val="24"/>
        </w:rPr>
        <w:t>for</w:t>
      </w:r>
      <w:r w:rsidRPr="00520573">
        <w:rPr>
          <w:spacing w:val="-3"/>
          <w:sz w:val="24"/>
        </w:rPr>
        <w:t xml:space="preserve"> </w:t>
      </w:r>
      <w:r w:rsidRPr="00520573">
        <w:rPr>
          <w:sz w:val="24"/>
        </w:rPr>
        <w:t>bacteria;</w:t>
      </w:r>
      <w:r w:rsidRPr="00520573">
        <w:rPr>
          <w:spacing w:val="-4"/>
          <w:sz w:val="24"/>
        </w:rPr>
        <w:t xml:space="preserve"> </w:t>
      </w:r>
      <w:r w:rsidRPr="00520573">
        <w:rPr>
          <w:sz w:val="24"/>
        </w:rPr>
        <w:t>inorganic;</w:t>
      </w:r>
      <w:r w:rsidRPr="00520573">
        <w:rPr>
          <w:spacing w:val="-2"/>
          <w:sz w:val="24"/>
        </w:rPr>
        <w:t xml:space="preserve"> </w:t>
      </w:r>
      <w:r w:rsidRPr="00520573">
        <w:rPr>
          <w:sz w:val="24"/>
        </w:rPr>
        <w:t>radiological;</w:t>
      </w:r>
      <w:r w:rsidRPr="00520573">
        <w:rPr>
          <w:spacing w:val="-2"/>
          <w:sz w:val="24"/>
        </w:rPr>
        <w:t xml:space="preserve"> </w:t>
      </w:r>
      <w:r w:rsidRPr="00520573">
        <w:rPr>
          <w:sz w:val="24"/>
        </w:rPr>
        <w:t>synthetic</w:t>
      </w:r>
      <w:r w:rsidRPr="00520573">
        <w:rPr>
          <w:spacing w:val="-3"/>
          <w:sz w:val="24"/>
        </w:rPr>
        <w:t xml:space="preserve"> </w:t>
      </w:r>
      <w:r w:rsidRPr="00520573">
        <w:rPr>
          <w:sz w:val="24"/>
        </w:rPr>
        <w:t>organic;</w:t>
      </w:r>
      <w:r w:rsidRPr="00520573">
        <w:rPr>
          <w:spacing w:val="-2"/>
          <w:sz w:val="24"/>
        </w:rPr>
        <w:t xml:space="preserve"> </w:t>
      </w:r>
      <w:r w:rsidRPr="00520573">
        <w:rPr>
          <w:sz w:val="24"/>
        </w:rPr>
        <w:t>volatile</w:t>
      </w:r>
      <w:r w:rsidRPr="00520573">
        <w:rPr>
          <w:spacing w:val="-5"/>
          <w:sz w:val="24"/>
        </w:rPr>
        <w:t xml:space="preserve"> </w:t>
      </w:r>
      <w:r w:rsidRPr="00520573">
        <w:rPr>
          <w:sz w:val="24"/>
        </w:rPr>
        <w:t>organic</w:t>
      </w:r>
      <w:r>
        <w:rPr>
          <w:b/>
          <w:i/>
          <w:spacing w:val="-4"/>
          <w:sz w:val="24"/>
        </w:rPr>
        <w:t xml:space="preserve"> </w:t>
      </w:r>
      <w:r>
        <w:rPr>
          <w:sz w:val="24"/>
        </w:rPr>
        <w:t>during</w:t>
      </w:r>
    </w:p>
    <w:p w14:paraId="0E7E5A17" w14:textId="6B707011" w:rsidR="00FF2FC0" w:rsidRDefault="00520573">
      <w:pPr>
        <w:ind w:left="131" w:right="676"/>
        <w:rPr>
          <w:sz w:val="24"/>
        </w:rPr>
      </w:pPr>
      <w:r>
        <w:rPr>
          <w:sz w:val="24"/>
        </w:rPr>
        <w:t>2021</w:t>
      </w:r>
      <w:r w:rsidR="002F3FE9">
        <w:rPr>
          <w:sz w:val="24"/>
        </w:rPr>
        <w:t>.</w:t>
      </w:r>
      <w:r w:rsidR="002F3FE9">
        <w:rPr>
          <w:spacing w:val="1"/>
          <w:sz w:val="24"/>
        </w:rPr>
        <w:t xml:space="preserve"> </w:t>
      </w:r>
      <w:r w:rsidR="002F3FE9">
        <w:rPr>
          <w:sz w:val="24"/>
        </w:rPr>
        <w:t xml:space="preserve">Samples were collected for </w:t>
      </w:r>
      <w:proofErr w:type="gramStart"/>
      <w:r w:rsidR="002F3FE9">
        <w:rPr>
          <w:sz w:val="24"/>
        </w:rPr>
        <w:t xml:space="preserve">a </w:t>
      </w:r>
      <w:r w:rsidR="002F3FE9" w:rsidRPr="00520573">
        <w:rPr>
          <w:bCs/>
          <w:iCs/>
          <w:sz w:val="24"/>
        </w:rPr>
        <w:t>number of</w:t>
      </w:r>
      <w:proofErr w:type="gramEnd"/>
      <w:r w:rsidR="002F3FE9" w:rsidRPr="00520573">
        <w:rPr>
          <w:bCs/>
          <w:iCs/>
          <w:sz w:val="24"/>
        </w:rPr>
        <w:t xml:space="preserve"> different contaminants for which samples</w:t>
      </w:r>
      <w:r w:rsidR="002F3FE9" w:rsidRPr="00520573">
        <w:rPr>
          <w:bCs/>
          <w:iCs/>
          <w:spacing w:val="1"/>
          <w:sz w:val="24"/>
        </w:rPr>
        <w:t xml:space="preserve"> </w:t>
      </w:r>
      <w:r w:rsidR="002F3FE9" w:rsidRPr="00520573">
        <w:rPr>
          <w:bCs/>
          <w:iCs/>
          <w:sz w:val="24"/>
        </w:rPr>
        <w:t>were collected</w:t>
      </w:r>
      <w:r>
        <w:rPr>
          <w:bCs/>
          <w:iCs/>
          <w:sz w:val="24"/>
        </w:rPr>
        <w:t>,</w:t>
      </w:r>
      <w:r w:rsidR="002F3FE9">
        <w:rPr>
          <w:b/>
          <w:i/>
          <w:sz w:val="24"/>
        </w:rPr>
        <w:t xml:space="preserve"> </w:t>
      </w:r>
      <w:r w:rsidR="002F3FE9">
        <w:rPr>
          <w:sz w:val="24"/>
        </w:rPr>
        <w:t xml:space="preserve">different contaminants most of which were not detected in the </w:t>
      </w:r>
      <w:r>
        <w:rPr>
          <w:sz w:val="24"/>
        </w:rPr>
        <w:t xml:space="preserve">Village of Orwell </w:t>
      </w:r>
      <w:r w:rsidR="002F3FE9">
        <w:rPr>
          <w:sz w:val="24"/>
        </w:rPr>
        <w:t>water supply.</w:t>
      </w:r>
      <w:r w:rsidR="002F3FE9">
        <w:rPr>
          <w:spacing w:val="1"/>
          <w:sz w:val="24"/>
        </w:rPr>
        <w:t xml:space="preserve"> </w:t>
      </w:r>
      <w:r w:rsidR="002F3FE9">
        <w:rPr>
          <w:sz w:val="24"/>
        </w:rPr>
        <w:t>The Ohio EPA requires us to monitor for some contaminants less than once per year</w:t>
      </w:r>
      <w:r w:rsidR="002F3FE9">
        <w:rPr>
          <w:spacing w:val="1"/>
          <w:sz w:val="24"/>
        </w:rPr>
        <w:t xml:space="preserve"> </w:t>
      </w:r>
      <w:r w:rsidR="002F3FE9">
        <w:rPr>
          <w:sz w:val="24"/>
        </w:rPr>
        <w:t>because the concentrations of these contaminants do not change frequently.</w:t>
      </w:r>
      <w:r w:rsidR="002F3FE9">
        <w:rPr>
          <w:spacing w:val="1"/>
          <w:sz w:val="24"/>
        </w:rPr>
        <w:t xml:space="preserve"> </w:t>
      </w:r>
      <w:r w:rsidR="002F3FE9">
        <w:rPr>
          <w:sz w:val="24"/>
        </w:rPr>
        <w:t>Some of our data, though</w:t>
      </w:r>
      <w:r w:rsidR="002F3FE9">
        <w:rPr>
          <w:spacing w:val="-52"/>
          <w:sz w:val="24"/>
        </w:rPr>
        <w:t xml:space="preserve"> </w:t>
      </w:r>
      <w:r w:rsidR="002F3FE9">
        <w:rPr>
          <w:sz w:val="24"/>
        </w:rPr>
        <w:t>accurate, are</w:t>
      </w:r>
      <w:r w:rsidR="002F3FE9">
        <w:rPr>
          <w:spacing w:val="1"/>
          <w:sz w:val="24"/>
        </w:rPr>
        <w:t xml:space="preserve"> </w:t>
      </w:r>
      <w:r w:rsidR="002F3FE9">
        <w:rPr>
          <w:sz w:val="24"/>
        </w:rPr>
        <w:t>more</w:t>
      </w:r>
      <w:r w:rsidR="002F3FE9">
        <w:rPr>
          <w:spacing w:val="-1"/>
          <w:sz w:val="24"/>
        </w:rPr>
        <w:t xml:space="preserve"> </w:t>
      </w:r>
      <w:r w:rsidR="002F3FE9">
        <w:rPr>
          <w:sz w:val="24"/>
        </w:rPr>
        <w:t>than</w:t>
      </w:r>
      <w:r w:rsidR="002F3FE9">
        <w:rPr>
          <w:spacing w:val="-1"/>
          <w:sz w:val="24"/>
        </w:rPr>
        <w:t xml:space="preserve"> </w:t>
      </w:r>
      <w:r w:rsidR="002F3FE9">
        <w:rPr>
          <w:sz w:val="24"/>
        </w:rPr>
        <w:t>one</w:t>
      </w:r>
      <w:r w:rsidR="002F3FE9">
        <w:rPr>
          <w:spacing w:val="1"/>
          <w:sz w:val="24"/>
        </w:rPr>
        <w:t xml:space="preserve"> </w:t>
      </w:r>
      <w:r w:rsidR="002F3FE9">
        <w:rPr>
          <w:sz w:val="24"/>
        </w:rPr>
        <w:t>year</w:t>
      </w:r>
      <w:r w:rsidR="002F3FE9">
        <w:rPr>
          <w:spacing w:val="1"/>
          <w:sz w:val="24"/>
        </w:rPr>
        <w:t xml:space="preserve"> </w:t>
      </w:r>
      <w:r w:rsidR="002F3FE9">
        <w:rPr>
          <w:sz w:val="24"/>
        </w:rPr>
        <w:t>old.</w:t>
      </w:r>
    </w:p>
    <w:p w14:paraId="0E7E5A18" w14:textId="77777777" w:rsidR="00FF2FC0" w:rsidRDefault="00FF2FC0">
      <w:pPr>
        <w:rPr>
          <w:sz w:val="24"/>
        </w:rPr>
        <w:sectPr w:rsidR="00FF2FC0">
          <w:pgSz w:w="12240" w:h="15840"/>
          <w:pgMar w:top="1220" w:right="460" w:bottom="1080" w:left="860" w:header="0" w:footer="896" w:gutter="0"/>
          <w:cols w:space="720"/>
        </w:sectPr>
      </w:pPr>
    </w:p>
    <w:p w14:paraId="0E7E5A19" w14:textId="4ADBC94B" w:rsidR="00FF2FC0" w:rsidRDefault="002F3FE9">
      <w:pPr>
        <w:pStyle w:val="Heading2"/>
        <w:spacing w:before="39"/>
      </w:pPr>
      <w:r>
        <w:lastRenderedPageBreak/>
        <w:t>Monitoring</w:t>
      </w:r>
      <w:r>
        <w:rPr>
          <w:spacing w:val="-2"/>
        </w:rPr>
        <w:t xml:space="preserve"> </w:t>
      </w:r>
      <w:r>
        <w:t>&amp;</w:t>
      </w:r>
      <w:r>
        <w:rPr>
          <w:spacing w:val="-4"/>
        </w:rPr>
        <w:t xml:space="preserve"> </w:t>
      </w:r>
      <w:r>
        <w:t>Reporting</w:t>
      </w:r>
      <w:r>
        <w:rPr>
          <w:spacing w:val="-2"/>
        </w:rPr>
        <w:t xml:space="preserve"> </w:t>
      </w:r>
      <w:r>
        <w:t>Violations</w:t>
      </w:r>
      <w:r>
        <w:rPr>
          <w:spacing w:val="-1"/>
        </w:rPr>
        <w:t xml:space="preserve"> </w:t>
      </w:r>
      <w:r>
        <w:t>&amp;</w:t>
      </w:r>
      <w:r>
        <w:rPr>
          <w:spacing w:val="-4"/>
        </w:rPr>
        <w:t xml:space="preserve"> </w:t>
      </w:r>
      <w:r>
        <w:t>Enforcement</w:t>
      </w:r>
      <w:r>
        <w:rPr>
          <w:spacing w:val="-1"/>
        </w:rPr>
        <w:t xml:space="preserve"> </w:t>
      </w:r>
      <w:r>
        <w:t>Actions</w:t>
      </w:r>
    </w:p>
    <w:p w14:paraId="6CC61D48" w14:textId="075E4799" w:rsidR="00520573" w:rsidRDefault="00520573">
      <w:pPr>
        <w:pStyle w:val="Heading2"/>
        <w:spacing w:before="39"/>
      </w:pPr>
    </w:p>
    <w:p w14:paraId="46ED768C" w14:textId="7B48498E" w:rsidR="00520573" w:rsidRPr="00520573" w:rsidRDefault="00520573">
      <w:pPr>
        <w:pStyle w:val="Heading2"/>
        <w:spacing w:before="39"/>
        <w:rPr>
          <w:b w:val="0"/>
          <w:bCs w:val="0"/>
        </w:rPr>
      </w:pPr>
      <w:r>
        <w:rPr>
          <w:b w:val="0"/>
          <w:bCs w:val="0"/>
        </w:rPr>
        <w:t>There were no monitoring &amp; reporting violations or enforcement actions during 2021.</w:t>
      </w:r>
    </w:p>
    <w:p w14:paraId="0E7E5A1A" w14:textId="77777777" w:rsidR="00FF2FC0" w:rsidRDefault="00FF2FC0">
      <w:pPr>
        <w:pStyle w:val="BodyText"/>
        <w:spacing w:before="9"/>
        <w:rPr>
          <w:b/>
          <w:sz w:val="19"/>
        </w:rPr>
      </w:pPr>
    </w:p>
    <w:p w14:paraId="0E7E5A23" w14:textId="4B385ECE" w:rsidR="00FF2FC0" w:rsidRDefault="002F3FE9">
      <w:pPr>
        <w:ind w:left="131"/>
        <w:rPr>
          <w:b/>
          <w:i/>
          <w:sz w:val="24"/>
        </w:rPr>
      </w:pPr>
      <w:r>
        <w:rPr>
          <w:b/>
          <w:sz w:val="24"/>
        </w:rPr>
        <w:t>Table</w:t>
      </w:r>
      <w:r>
        <w:rPr>
          <w:b/>
          <w:spacing w:val="-2"/>
          <w:sz w:val="24"/>
        </w:rPr>
        <w:t xml:space="preserve"> </w:t>
      </w:r>
      <w:r>
        <w:rPr>
          <w:b/>
          <w:sz w:val="24"/>
        </w:rPr>
        <w:t>of</w:t>
      </w:r>
      <w:r>
        <w:rPr>
          <w:b/>
          <w:spacing w:val="-3"/>
          <w:sz w:val="24"/>
        </w:rPr>
        <w:t xml:space="preserve"> </w:t>
      </w:r>
      <w:r>
        <w:rPr>
          <w:b/>
          <w:sz w:val="24"/>
        </w:rPr>
        <w:t>Detected Contaminants</w:t>
      </w:r>
    </w:p>
    <w:p w14:paraId="0E7E5A24" w14:textId="77777777" w:rsidR="00FF2FC0" w:rsidRDefault="00FF2FC0">
      <w:pPr>
        <w:pStyle w:val="BodyText"/>
        <w:spacing w:before="9"/>
        <w:rPr>
          <w:b/>
          <w:i/>
          <w:sz w:val="19"/>
        </w:rPr>
      </w:pPr>
    </w:p>
    <w:p w14:paraId="0E7E5A25" w14:textId="5BF32C01" w:rsidR="00FF2FC0" w:rsidRDefault="002F3FE9">
      <w:pPr>
        <w:spacing w:before="51"/>
        <w:ind w:left="131"/>
        <w:rPr>
          <w:b/>
          <w:i/>
          <w:sz w:val="24"/>
        </w:rPr>
      </w:pPr>
      <w:r>
        <w:rPr>
          <w:sz w:val="24"/>
        </w:rPr>
        <w:t>Listed</w:t>
      </w:r>
      <w:r>
        <w:rPr>
          <w:spacing w:val="-3"/>
          <w:sz w:val="24"/>
        </w:rPr>
        <w:t xml:space="preserve"> </w:t>
      </w:r>
      <w:r>
        <w:rPr>
          <w:sz w:val="24"/>
        </w:rPr>
        <w:t>below is</w:t>
      </w:r>
      <w:r>
        <w:rPr>
          <w:spacing w:val="-3"/>
          <w:sz w:val="24"/>
        </w:rPr>
        <w:t xml:space="preserve"> </w:t>
      </w:r>
      <w:r>
        <w:rPr>
          <w:sz w:val="24"/>
        </w:rPr>
        <w:t>information</w:t>
      </w:r>
      <w:r>
        <w:rPr>
          <w:spacing w:val="-1"/>
          <w:sz w:val="24"/>
        </w:rPr>
        <w:t xml:space="preserve"> </w:t>
      </w:r>
      <w:r>
        <w:rPr>
          <w:sz w:val="24"/>
        </w:rPr>
        <w:t>on</w:t>
      </w:r>
      <w:r>
        <w:rPr>
          <w:spacing w:val="-3"/>
          <w:sz w:val="24"/>
        </w:rPr>
        <w:t xml:space="preserve"> </w:t>
      </w:r>
      <w:r>
        <w:rPr>
          <w:sz w:val="24"/>
        </w:rPr>
        <w:t>those contaminants</w:t>
      </w:r>
      <w:r>
        <w:rPr>
          <w:spacing w:val="-2"/>
          <w:sz w:val="24"/>
        </w:rPr>
        <w:t xml:space="preserve"> </w:t>
      </w:r>
      <w:r>
        <w:rPr>
          <w:sz w:val="24"/>
        </w:rPr>
        <w:t>that</w:t>
      </w:r>
      <w:r>
        <w:rPr>
          <w:spacing w:val="-3"/>
          <w:sz w:val="24"/>
        </w:rPr>
        <w:t xml:space="preserve"> </w:t>
      </w:r>
      <w:r>
        <w:rPr>
          <w:sz w:val="24"/>
        </w:rPr>
        <w:t>were</w:t>
      </w:r>
      <w:r>
        <w:rPr>
          <w:spacing w:val="-2"/>
          <w:sz w:val="24"/>
        </w:rPr>
        <w:t xml:space="preserve"> </w:t>
      </w:r>
      <w:r>
        <w:rPr>
          <w:sz w:val="24"/>
        </w:rPr>
        <w:t>found</w:t>
      </w:r>
      <w:r>
        <w:rPr>
          <w:spacing w:val="-3"/>
          <w:sz w:val="24"/>
        </w:rPr>
        <w:t xml:space="preserve"> </w:t>
      </w:r>
      <w:r>
        <w:rPr>
          <w:sz w:val="24"/>
        </w:rPr>
        <w:t>in</w:t>
      </w:r>
      <w:r>
        <w:rPr>
          <w:spacing w:val="-2"/>
          <w:sz w:val="24"/>
        </w:rPr>
        <w:t xml:space="preserve"> </w:t>
      </w:r>
      <w:r>
        <w:rPr>
          <w:sz w:val="24"/>
        </w:rPr>
        <w:t>the</w:t>
      </w:r>
      <w:r>
        <w:rPr>
          <w:spacing w:val="-4"/>
          <w:sz w:val="24"/>
        </w:rPr>
        <w:t xml:space="preserve"> </w:t>
      </w:r>
      <w:r w:rsidR="00520573">
        <w:rPr>
          <w:spacing w:val="-4"/>
          <w:sz w:val="24"/>
        </w:rPr>
        <w:t>Village of Orwell’ s</w:t>
      </w:r>
    </w:p>
    <w:p w14:paraId="0E7E5A26" w14:textId="77777777" w:rsidR="00FF2FC0" w:rsidRDefault="002F3FE9">
      <w:pPr>
        <w:pStyle w:val="BodyText"/>
        <w:ind w:left="131"/>
      </w:pPr>
      <w:r>
        <w:t>drinking</w:t>
      </w:r>
      <w:r>
        <w:rPr>
          <w:spacing w:val="-2"/>
        </w:rPr>
        <w:t xml:space="preserve"> </w:t>
      </w:r>
      <w:r>
        <w:t>water.</w:t>
      </w:r>
    </w:p>
    <w:p w14:paraId="0E7E5A27" w14:textId="77777777" w:rsidR="00FF2FC0" w:rsidRDefault="00FF2FC0">
      <w:pPr>
        <w:pStyle w:val="BodyText"/>
      </w:pPr>
    </w:p>
    <w:p w14:paraId="0E7E5A28" w14:textId="77777777" w:rsidR="00FF2FC0" w:rsidRDefault="002F3FE9">
      <w:pPr>
        <w:pStyle w:val="Heading2"/>
      </w:pPr>
      <w:r>
        <w:t>TABLE</w:t>
      </w:r>
      <w:r>
        <w:rPr>
          <w:spacing w:val="-3"/>
        </w:rPr>
        <w:t xml:space="preserve"> </w:t>
      </w:r>
      <w:r>
        <w:t>OF</w:t>
      </w:r>
      <w:r>
        <w:rPr>
          <w:spacing w:val="-1"/>
        </w:rPr>
        <w:t xml:space="preserve"> </w:t>
      </w:r>
      <w:r>
        <w:t>DETECTED</w:t>
      </w:r>
      <w:r>
        <w:rPr>
          <w:spacing w:val="-2"/>
        </w:rPr>
        <w:t xml:space="preserve"> </w:t>
      </w:r>
      <w:r>
        <w:t>CONTAMINANTS</w:t>
      </w:r>
    </w:p>
    <w:tbl>
      <w:tblPr>
        <w:tblW w:w="0" w:type="auto"/>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00"/>
        <w:gridCol w:w="900"/>
        <w:gridCol w:w="720"/>
        <w:gridCol w:w="989"/>
        <w:gridCol w:w="1260"/>
        <w:gridCol w:w="1080"/>
        <w:gridCol w:w="1080"/>
        <w:gridCol w:w="2791"/>
      </w:tblGrid>
      <w:tr w:rsidR="00FF2FC0" w14:paraId="0E7E5A31" w14:textId="77777777">
        <w:trPr>
          <w:trHeight w:val="642"/>
        </w:trPr>
        <w:tc>
          <w:tcPr>
            <w:tcW w:w="1800" w:type="dxa"/>
            <w:shd w:val="clear" w:color="auto" w:fill="F1F1F1"/>
          </w:tcPr>
          <w:p w14:paraId="0E7E5A29" w14:textId="77777777" w:rsidR="00FF2FC0" w:rsidRDefault="002F3FE9">
            <w:pPr>
              <w:pStyle w:val="TableParagraph"/>
              <w:ind w:left="40" w:right="324"/>
              <w:rPr>
                <w:b/>
                <w:sz w:val="24"/>
              </w:rPr>
            </w:pPr>
            <w:r>
              <w:rPr>
                <w:b/>
                <w:sz w:val="24"/>
              </w:rPr>
              <w:t>Contaminants</w:t>
            </w:r>
            <w:r>
              <w:rPr>
                <w:b/>
                <w:spacing w:val="-52"/>
                <w:sz w:val="24"/>
              </w:rPr>
              <w:t xml:space="preserve"> </w:t>
            </w:r>
            <w:r>
              <w:rPr>
                <w:b/>
                <w:sz w:val="24"/>
              </w:rPr>
              <w:t>(Units)</w:t>
            </w:r>
          </w:p>
        </w:tc>
        <w:tc>
          <w:tcPr>
            <w:tcW w:w="900" w:type="dxa"/>
            <w:shd w:val="clear" w:color="auto" w:fill="F1F1F1"/>
          </w:tcPr>
          <w:p w14:paraId="0E7E5A2A" w14:textId="77777777" w:rsidR="00FF2FC0" w:rsidRDefault="002F3FE9">
            <w:pPr>
              <w:pStyle w:val="TableParagraph"/>
              <w:spacing w:before="146"/>
              <w:ind w:left="40"/>
              <w:rPr>
                <w:b/>
                <w:sz w:val="24"/>
              </w:rPr>
            </w:pPr>
            <w:r>
              <w:rPr>
                <w:b/>
                <w:sz w:val="24"/>
              </w:rPr>
              <w:t>MCLG</w:t>
            </w:r>
          </w:p>
        </w:tc>
        <w:tc>
          <w:tcPr>
            <w:tcW w:w="720" w:type="dxa"/>
            <w:shd w:val="clear" w:color="auto" w:fill="F1F1F1"/>
          </w:tcPr>
          <w:p w14:paraId="0E7E5A2B" w14:textId="77777777" w:rsidR="00FF2FC0" w:rsidRDefault="002F3FE9">
            <w:pPr>
              <w:pStyle w:val="TableParagraph"/>
              <w:spacing w:before="146"/>
              <w:ind w:left="40"/>
              <w:rPr>
                <w:b/>
                <w:sz w:val="24"/>
              </w:rPr>
            </w:pPr>
            <w:r>
              <w:rPr>
                <w:b/>
                <w:sz w:val="24"/>
              </w:rPr>
              <w:t>MCL</w:t>
            </w:r>
          </w:p>
        </w:tc>
        <w:tc>
          <w:tcPr>
            <w:tcW w:w="989" w:type="dxa"/>
            <w:shd w:val="clear" w:color="auto" w:fill="F1F1F1"/>
          </w:tcPr>
          <w:p w14:paraId="0E7E5A2C" w14:textId="77777777" w:rsidR="00FF2FC0" w:rsidRDefault="002F3FE9">
            <w:pPr>
              <w:pStyle w:val="TableParagraph"/>
              <w:ind w:left="40" w:right="283"/>
              <w:rPr>
                <w:b/>
                <w:sz w:val="24"/>
              </w:rPr>
            </w:pPr>
            <w:r>
              <w:rPr>
                <w:b/>
                <w:sz w:val="24"/>
              </w:rPr>
              <w:t>Level</w:t>
            </w:r>
            <w:r>
              <w:rPr>
                <w:b/>
                <w:spacing w:val="1"/>
                <w:sz w:val="24"/>
              </w:rPr>
              <w:t xml:space="preserve"> </w:t>
            </w:r>
            <w:r>
              <w:rPr>
                <w:b/>
                <w:sz w:val="24"/>
              </w:rPr>
              <w:t>Found</w:t>
            </w:r>
          </w:p>
        </w:tc>
        <w:tc>
          <w:tcPr>
            <w:tcW w:w="1260" w:type="dxa"/>
            <w:shd w:val="clear" w:color="auto" w:fill="F1F1F1"/>
          </w:tcPr>
          <w:p w14:paraId="0E7E5A2D" w14:textId="77777777" w:rsidR="00FF2FC0" w:rsidRDefault="002F3FE9">
            <w:pPr>
              <w:pStyle w:val="TableParagraph"/>
              <w:ind w:left="42" w:right="105"/>
              <w:rPr>
                <w:b/>
                <w:sz w:val="24"/>
              </w:rPr>
            </w:pPr>
            <w:r>
              <w:rPr>
                <w:b/>
                <w:sz w:val="24"/>
              </w:rPr>
              <w:t>Range of</w:t>
            </w:r>
            <w:r>
              <w:rPr>
                <w:b/>
                <w:spacing w:val="1"/>
                <w:sz w:val="24"/>
              </w:rPr>
              <w:t xml:space="preserve"> </w:t>
            </w:r>
            <w:r>
              <w:rPr>
                <w:b/>
                <w:sz w:val="24"/>
              </w:rPr>
              <w:t>Detections</w:t>
            </w:r>
          </w:p>
        </w:tc>
        <w:tc>
          <w:tcPr>
            <w:tcW w:w="1080" w:type="dxa"/>
            <w:shd w:val="clear" w:color="auto" w:fill="F1F1F1"/>
          </w:tcPr>
          <w:p w14:paraId="0E7E5A2E" w14:textId="77777777" w:rsidR="00FF2FC0" w:rsidRDefault="002F3FE9">
            <w:pPr>
              <w:pStyle w:val="TableParagraph"/>
              <w:spacing w:before="146"/>
              <w:ind w:left="42"/>
              <w:rPr>
                <w:b/>
                <w:sz w:val="24"/>
              </w:rPr>
            </w:pPr>
            <w:r>
              <w:rPr>
                <w:b/>
                <w:sz w:val="24"/>
              </w:rPr>
              <w:t>Violation</w:t>
            </w:r>
          </w:p>
        </w:tc>
        <w:tc>
          <w:tcPr>
            <w:tcW w:w="1080" w:type="dxa"/>
            <w:shd w:val="clear" w:color="auto" w:fill="F1F1F1"/>
          </w:tcPr>
          <w:p w14:paraId="0E7E5A2F" w14:textId="77777777" w:rsidR="00FF2FC0" w:rsidRDefault="002F3FE9">
            <w:pPr>
              <w:pStyle w:val="TableParagraph"/>
              <w:spacing w:before="29"/>
              <w:ind w:left="42" w:right="262"/>
              <w:rPr>
                <w:b/>
                <w:sz w:val="24"/>
              </w:rPr>
            </w:pPr>
            <w:r>
              <w:rPr>
                <w:b/>
                <w:sz w:val="24"/>
              </w:rPr>
              <w:t>Sample</w:t>
            </w:r>
            <w:r>
              <w:rPr>
                <w:b/>
                <w:spacing w:val="-53"/>
                <w:sz w:val="24"/>
              </w:rPr>
              <w:t xml:space="preserve"> </w:t>
            </w:r>
            <w:r>
              <w:rPr>
                <w:b/>
                <w:sz w:val="24"/>
              </w:rPr>
              <w:t>Year</w:t>
            </w:r>
          </w:p>
        </w:tc>
        <w:tc>
          <w:tcPr>
            <w:tcW w:w="2791" w:type="dxa"/>
            <w:shd w:val="clear" w:color="auto" w:fill="F1F1F1"/>
          </w:tcPr>
          <w:p w14:paraId="0E7E5A30" w14:textId="77777777" w:rsidR="00FF2FC0" w:rsidRDefault="002F3FE9">
            <w:pPr>
              <w:pStyle w:val="TableParagraph"/>
              <w:spacing w:before="29"/>
              <w:ind w:left="42" w:right="1019"/>
              <w:rPr>
                <w:b/>
                <w:sz w:val="24"/>
              </w:rPr>
            </w:pPr>
            <w:r>
              <w:rPr>
                <w:b/>
                <w:sz w:val="24"/>
              </w:rPr>
              <w:t>Typical Source of</w:t>
            </w:r>
            <w:r>
              <w:rPr>
                <w:b/>
                <w:spacing w:val="-52"/>
                <w:sz w:val="24"/>
              </w:rPr>
              <w:t xml:space="preserve"> </w:t>
            </w:r>
            <w:r>
              <w:rPr>
                <w:b/>
                <w:sz w:val="24"/>
              </w:rPr>
              <w:t>Contaminants</w:t>
            </w:r>
          </w:p>
        </w:tc>
      </w:tr>
      <w:tr w:rsidR="00FF2FC0" w14:paraId="0E7E5A3E" w14:textId="77777777">
        <w:trPr>
          <w:trHeight w:val="349"/>
        </w:trPr>
        <w:tc>
          <w:tcPr>
            <w:tcW w:w="10620" w:type="dxa"/>
            <w:gridSpan w:val="8"/>
            <w:shd w:val="clear" w:color="auto" w:fill="F1F1F1"/>
          </w:tcPr>
          <w:p w14:paraId="0E7E5A3D" w14:textId="77777777" w:rsidR="00FF2FC0" w:rsidRDefault="002F3FE9">
            <w:pPr>
              <w:pStyle w:val="TableParagraph"/>
              <w:ind w:left="40"/>
              <w:rPr>
                <w:b/>
                <w:sz w:val="24"/>
              </w:rPr>
            </w:pPr>
            <w:r>
              <w:rPr>
                <w:b/>
                <w:sz w:val="24"/>
              </w:rPr>
              <w:t>Radioactive</w:t>
            </w:r>
            <w:r>
              <w:rPr>
                <w:b/>
                <w:spacing w:val="-4"/>
                <w:sz w:val="24"/>
              </w:rPr>
              <w:t xml:space="preserve"> </w:t>
            </w:r>
            <w:r>
              <w:rPr>
                <w:b/>
                <w:sz w:val="24"/>
              </w:rPr>
              <w:t>Contaminants</w:t>
            </w:r>
          </w:p>
        </w:tc>
      </w:tr>
      <w:tr w:rsidR="00FF2FC0" w14:paraId="0E7E5A47" w14:textId="77777777">
        <w:trPr>
          <w:trHeight w:val="467"/>
        </w:trPr>
        <w:tc>
          <w:tcPr>
            <w:tcW w:w="1800" w:type="dxa"/>
          </w:tcPr>
          <w:p w14:paraId="70A5D6C0" w14:textId="77777777" w:rsidR="00FF2FC0" w:rsidRPr="00812228" w:rsidRDefault="0094602B" w:rsidP="0094602B">
            <w:pPr>
              <w:pStyle w:val="TableParagraph"/>
              <w:jc w:val="center"/>
              <w:rPr>
                <w:rFonts w:ascii="Times New Roman"/>
                <w:sz w:val="20"/>
                <w:szCs w:val="20"/>
              </w:rPr>
            </w:pPr>
            <w:r w:rsidRPr="00812228">
              <w:rPr>
                <w:rFonts w:ascii="Times New Roman"/>
                <w:sz w:val="20"/>
                <w:szCs w:val="20"/>
              </w:rPr>
              <w:t>Gross alpha excluding radon and uranium</w:t>
            </w:r>
          </w:p>
          <w:p w14:paraId="0E7E5A3F" w14:textId="4F5FAB15" w:rsidR="00812228" w:rsidRPr="00812228" w:rsidRDefault="00812228" w:rsidP="0094602B">
            <w:pPr>
              <w:pStyle w:val="TableParagraph"/>
              <w:jc w:val="center"/>
              <w:rPr>
                <w:rFonts w:ascii="Times New Roman"/>
                <w:sz w:val="20"/>
                <w:szCs w:val="20"/>
              </w:rPr>
            </w:pPr>
            <w:proofErr w:type="spellStart"/>
            <w:r w:rsidRPr="00812228">
              <w:rPr>
                <w:rFonts w:ascii="Times New Roman"/>
                <w:sz w:val="20"/>
                <w:szCs w:val="20"/>
              </w:rPr>
              <w:t>pCi</w:t>
            </w:r>
            <w:proofErr w:type="spellEnd"/>
            <w:r w:rsidRPr="00812228">
              <w:rPr>
                <w:rFonts w:ascii="Times New Roman"/>
                <w:sz w:val="20"/>
                <w:szCs w:val="20"/>
              </w:rPr>
              <w:t>/L</w:t>
            </w:r>
          </w:p>
        </w:tc>
        <w:tc>
          <w:tcPr>
            <w:tcW w:w="900" w:type="dxa"/>
          </w:tcPr>
          <w:p w14:paraId="0E7E5A40" w14:textId="690A99E6" w:rsidR="00FF2FC0" w:rsidRPr="00812228" w:rsidRDefault="0094602B" w:rsidP="0094602B">
            <w:pPr>
              <w:pStyle w:val="TableParagraph"/>
              <w:jc w:val="center"/>
              <w:rPr>
                <w:rFonts w:ascii="Times New Roman"/>
                <w:sz w:val="20"/>
                <w:szCs w:val="20"/>
              </w:rPr>
            </w:pPr>
            <w:r w:rsidRPr="00812228">
              <w:rPr>
                <w:rFonts w:ascii="Times New Roman"/>
                <w:sz w:val="20"/>
                <w:szCs w:val="20"/>
              </w:rPr>
              <w:t>0</w:t>
            </w:r>
          </w:p>
        </w:tc>
        <w:tc>
          <w:tcPr>
            <w:tcW w:w="720" w:type="dxa"/>
          </w:tcPr>
          <w:p w14:paraId="0E7E5A41" w14:textId="78429833" w:rsidR="00FF2FC0" w:rsidRPr="00812228" w:rsidRDefault="0094602B" w:rsidP="0094602B">
            <w:pPr>
              <w:pStyle w:val="TableParagraph"/>
              <w:jc w:val="center"/>
              <w:rPr>
                <w:rFonts w:ascii="Times New Roman"/>
                <w:sz w:val="20"/>
                <w:szCs w:val="20"/>
              </w:rPr>
            </w:pPr>
            <w:r w:rsidRPr="00812228">
              <w:rPr>
                <w:rFonts w:ascii="Times New Roman"/>
                <w:sz w:val="20"/>
                <w:szCs w:val="20"/>
              </w:rPr>
              <w:t>15</w:t>
            </w:r>
          </w:p>
        </w:tc>
        <w:tc>
          <w:tcPr>
            <w:tcW w:w="989" w:type="dxa"/>
          </w:tcPr>
          <w:p w14:paraId="0E7E5A42" w14:textId="3B6F09E7" w:rsidR="00FF2FC0" w:rsidRPr="00812228" w:rsidRDefault="0094602B" w:rsidP="0094602B">
            <w:pPr>
              <w:pStyle w:val="TableParagraph"/>
              <w:jc w:val="center"/>
              <w:rPr>
                <w:rFonts w:ascii="Times New Roman"/>
                <w:sz w:val="20"/>
                <w:szCs w:val="20"/>
              </w:rPr>
            </w:pPr>
            <w:r w:rsidRPr="00812228">
              <w:rPr>
                <w:rFonts w:ascii="Times New Roman"/>
                <w:sz w:val="20"/>
                <w:szCs w:val="20"/>
              </w:rPr>
              <w:t>1.56</w:t>
            </w:r>
          </w:p>
        </w:tc>
        <w:tc>
          <w:tcPr>
            <w:tcW w:w="1260" w:type="dxa"/>
          </w:tcPr>
          <w:p w14:paraId="0E7E5A43" w14:textId="4282159A" w:rsidR="00FF2FC0" w:rsidRPr="00812228" w:rsidRDefault="0094602B" w:rsidP="0094602B">
            <w:pPr>
              <w:pStyle w:val="TableParagraph"/>
              <w:jc w:val="center"/>
              <w:rPr>
                <w:rFonts w:ascii="Times New Roman"/>
                <w:sz w:val="20"/>
                <w:szCs w:val="20"/>
              </w:rPr>
            </w:pPr>
            <w:r w:rsidRPr="00812228">
              <w:rPr>
                <w:rFonts w:ascii="Times New Roman"/>
                <w:sz w:val="20"/>
                <w:szCs w:val="20"/>
              </w:rPr>
              <w:t>1.56-1.56</w:t>
            </w:r>
          </w:p>
        </w:tc>
        <w:tc>
          <w:tcPr>
            <w:tcW w:w="1080" w:type="dxa"/>
          </w:tcPr>
          <w:p w14:paraId="0E7E5A44" w14:textId="3B5F6BCB" w:rsidR="00FF2FC0" w:rsidRPr="00812228" w:rsidRDefault="0094602B" w:rsidP="0094602B">
            <w:pPr>
              <w:pStyle w:val="TableParagraph"/>
              <w:jc w:val="center"/>
              <w:rPr>
                <w:rFonts w:ascii="Times New Roman"/>
                <w:sz w:val="20"/>
                <w:szCs w:val="20"/>
              </w:rPr>
            </w:pPr>
            <w:r w:rsidRPr="00812228">
              <w:rPr>
                <w:rFonts w:ascii="Times New Roman"/>
                <w:sz w:val="20"/>
                <w:szCs w:val="20"/>
              </w:rPr>
              <w:t>NO</w:t>
            </w:r>
          </w:p>
        </w:tc>
        <w:tc>
          <w:tcPr>
            <w:tcW w:w="1080" w:type="dxa"/>
          </w:tcPr>
          <w:p w14:paraId="0E7E5A45" w14:textId="73B71DA0" w:rsidR="00FF2FC0" w:rsidRPr="00812228" w:rsidRDefault="0094602B" w:rsidP="0094602B">
            <w:pPr>
              <w:pStyle w:val="TableParagraph"/>
              <w:jc w:val="center"/>
              <w:rPr>
                <w:rFonts w:ascii="Times New Roman"/>
                <w:sz w:val="20"/>
                <w:szCs w:val="20"/>
              </w:rPr>
            </w:pPr>
            <w:r w:rsidRPr="00812228">
              <w:rPr>
                <w:rFonts w:ascii="Times New Roman"/>
                <w:sz w:val="20"/>
                <w:szCs w:val="20"/>
              </w:rPr>
              <w:t>2020</w:t>
            </w:r>
          </w:p>
        </w:tc>
        <w:tc>
          <w:tcPr>
            <w:tcW w:w="2791" w:type="dxa"/>
          </w:tcPr>
          <w:p w14:paraId="0E7E5A46" w14:textId="3D572D12" w:rsidR="00FF2FC0" w:rsidRPr="00812228" w:rsidRDefault="0094602B" w:rsidP="0094602B">
            <w:pPr>
              <w:pStyle w:val="TableParagraph"/>
              <w:jc w:val="center"/>
              <w:rPr>
                <w:rFonts w:ascii="Times New Roman"/>
                <w:sz w:val="20"/>
                <w:szCs w:val="20"/>
              </w:rPr>
            </w:pPr>
            <w:r w:rsidRPr="00812228">
              <w:rPr>
                <w:rFonts w:ascii="Times New Roman"/>
                <w:sz w:val="20"/>
                <w:szCs w:val="20"/>
              </w:rPr>
              <w:t>Erosion of natural deposits.</w:t>
            </w:r>
          </w:p>
        </w:tc>
      </w:tr>
      <w:tr w:rsidR="00FF2FC0" w14:paraId="0E7E5A49" w14:textId="77777777">
        <w:trPr>
          <w:trHeight w:val="347"/>
        </w:trPr>
        <w:tc>
          <w:tcPr>
            <w:tcW w:w="10620" w:type="dxa"/>
            <w:gridSpan w:val="8"/>
            <w:shd w:val="clear" w:color="auto" w:fill="F1F1F1"/>
          </w:tcPr>
          <w:p w14:paraId="0E7E5A48" w14:textId="77777777" w:rsidR="00FF2FC0" w:rsidRDefault="002F3FE9">
            <w:pPr>
              <w:pStyle w:val="TableParagraph"/>
              <w:spacing w:line="291" w:lineRule="exact"/>
              <w:ind w:left="40"/>
              <w:rPr>
                <w:b/>
                <w:sz w:val="24"/>
              </w:rPr>
            </w:pPr>
            <w:r>
              <w:rPr>
                <w:b/>
                <w:sz w:val="24"/>
              </w:rPr>
              <w:t>Inorganic</w:t>
            </w:r>
            <w:r>
              <w:rPr>
                <w:b/>
                <w:spacing w:val="-4"/>
                <w:sz w:val="24"/>
              </w:rPr>
              <w:t xml:space="preserve"> </w:t>
            </w:r>
            <w:r>
              <w:rPr>
                <w:b/>
                <w:sz w:val="24"/>
              </w:rPr>
              <w:t>Contaminants</w:t>
            </w:r>
          </w:p>
        </w:tc>
      </w:tr>
      <w:tr w:rsidR="00FF2FC0" w14:paraId="0E7E5A52" w14:textId="77777777">
        <w:trPr>
          <w:trHeight w:val="469"/>
        </w:trPr>
        <w:tc>
          <w:tcPr>
            <w:tcW w:w="1800" w:type="dxa"/>
          </w:tcPr>
          <w:p w14:paraId="730D74D0" w14:textId="77777777" w:rsidR="00812228" w:rsidRPr="00812228" w:rsidRDefault="0094602B" w:rsidP="00812228">
            <w:pPr>
              <w:pStyle w:val="TableParagraph"/>
              <w:jc w:val="center"/>
              <w:rPr>
                <w:rFonts w:ascii="Times New Roman"/>
                <w:sz w:val="20"/>
                <w:szCs w:val="20"/>
              </w:rPr>
            </w:pPr>
            <w:r w:rsidRPr="00812228">
              <w:rPr>
                <w:rFonts w:ascii="Times New Roman"/>
                <w:sz w:val="20"/>
                <w:szCs w:val="20"/>
              </w:rPr>
              <w:t>Arsenic</w:t>
            </w:r>
          </w:p>
          <w:p w14:paraId="0E7E5A4A" w14:textId="417BA107" w:rsidR="00812228" w:rsidRPr="00812228" w:rsidRDefault="00812228" w:rsidP="00812228">
            <w:pPr>
              <w:pStyle w:val="TableParagraph"/>
              <w:jc w:val="center"/>
              <w:rPr>
                <w:rFonts w:ascii="Times New Roman"/>
                <w:sz w:val="20"/>
                <w:szCs w:val="20"/>
              </w:rPr>
            </w:pPr>
            <w:r w:rsidRPr="00812228">
              <w:rPr>
                <w:rFonts w:ascii="Times New Roman"/>
                <w:sz w:val="20"/>
                <w:szCs w:val="20"/>
              </w:rPr>
              <w:t>ppb</w:t>
            </w:r>
          </w:p>
        </w:tc>
        <w:tc>
          <w:tcPr>
            <w:tcW w:w="900" w:type="dxa"/>
          </w:tcPr>
          <w:p w14:paraId="0E7E5A4B" w14:textId="3453CCB7" w:rsidR="00FF2FC0" w:rsidRPr="00812228" w:rsidRDefault="0094602B" w:rsidP="00812228">
            <w:pPr>
              <w:pStyle w:val="TableParagraph"/>
              <w:jc w:val="center"/>
              <w:rPr>
                <w:rFonts w:ascii="Times New Roman"/>
                <w:sz w:val="20"/>
                <w:szCs w:val="20"/>
              </w:rPr>
            </w:pPr>
            <w:r w:rsidRPr="00812228">
              <w:rPr>
                <w:rFonts w:ascii="Times New Roman"/>
                <w:sz w:val="20"/>
                <w:szCs w:val="20"/>
              </w:rPr>
              <w:t>0</w:t>
            </w:r>
          </w:p>
        </w:tc>
        <w:tc>
          <w:tcPr>
            <w:tcW w:w="720" w:type="dxa"/>
          </w:tcPr>
          <w:p w14:paraId="0E7E5A4C" w14:textId="18CB0961" w:rsidR="00FF2FC0" w:rsidRPr="00812228" w:rsidRDefault="0094602B" w:rsidP="00812228">
            <w:pPr>
              <w:pStyle w:val="TableParagraph"/>
              <w:jc w:val="center"/>
              <w:rPr>
                <w:rFonts w:ascii="Times New Roman"/>
                <w:sz w:val="20"/>
                <w:szCs w:val="20"/>
              </w:rPr>
            </w:pPr>
            <w:r w:rsidRPr="00812228">
              <w:rPr>
                <w:rFonts w:ascii="Times New Roman"/>
                <w:sz w:val="20"/>
                <w:szCs w:val="20"/>
              </w:rPr>
              <w:t>10</w:t>
            </w:r>
          </w:p>
        </w:tc>
        <w:tc>
          <w:tcPr>
            <w:tcW w:w="989" w:type="dxa"/>
          </w:tcPr>
          <w:p w14:paraId="0E7E5A4D" w14:textId="536FF353" w:rsidR="00FF2FC0" w:rsidRPr="00812228" w:rsidRDefault="0094602B" w:rsidP="00812228">
            <w:pPr>
              <w:pStyle w:val="TableParagraph"/>
              <w:jc w:val="center"/>
              <w:rPr>
                <w:rFonts w:ascii="Times New Roman"/>
                <w:sz w:val="20"/>
                <w:szCs w:val="20"/>
              </w:rPr>
            </w:pPr>
            <w:r w:rsidRPr="00812228">
              <w:rPr>
                <w:rFonts w:ascii="Times New Roman"/>
                <w:sz w:val="20"/>
                <w:szCs w:val="20"/>
              </w:rPr>
              <w:t>1.23</w:t>
            </w:r>
          </w:p>
        </w:tc>
        <w:tc>
          <w:tcPr>
            <w:tcW w:w="1260" w:type="dxa"/>
          </w:tcPr>
          <w:p w14:paraId="0E7E5A4E" w14:textId="104DC7A2" w:rsidR="00FF2FC0" w:rsidRPr="00812228" w:rsidRDefault="0094602B" w:rsidP="00812228">
            <w:pPr>
              <w:pStyle w:val="TableParagraph"/>
              <w:jc w:val="center"/>
              <w:rPr>
                <w:rFonts w:ascii="Times New Roman"/>
                <w:sz w:val="20"/>
                <w:szCs w:val="20"/>
              </w:rPr>
            </w:pPr>
            <w:r w:rsidRPr="00812228">
              <w:rPr>
                <w:rFonts w:ascii="Times New Roman"/>
                <w:sz w:val="20"/>
                <w:szCs w:val="20"/>
              </w:rPr>
              <w:t>1.23-1.23</w:t>
            </w:r>
          </w:p>
        </w:tc>
        <w:tc>
          <w:tcPr>
            <w:tcW w:w="1080" w:type="dxa"/>
          </w:tcPr>
          <w:p w14:paraId="0E7E5A4F" w14:textId="29AE5603" w:rsidR="00FF2FC0" w:rsidRPr="00812228" w:rsidRDefault="0094602B" w:rsidP="00812228">
            <w:pPr>
              <w:pStyle w:val="TableParagraph"/>
              <w:jc w:val="center"/>
              <w:rPr>
                <w:rFonts w:ascii="Times New Roman"/>
                <w:sz w:val="20"/>
                <w:szCs w:val="20"/>
              </w:rPr>
            </w:pPr>
            <w:r w:rsidRPr="00812228">
              <w:rPr>
                <w:rFonts w:ascii="Times New Roman"/>
                <w:sz w:val="20"/>
                <w:szCs w:val="20"/>
              </w:rPr>
              <w:t>NO</w:t>
            </w:r>
          </w:p>
        </w:tc>
        <w:tc>
          <w:tcPr>
            <w:tcW w:w="1080" w:type="dxa"/>
          </w:tcPr>
          <w:p w14:paraId="0E7E5A50" w14:textId="3DFAE7D4" w:rsidR="00FF2FC0" w:rsidRPr="00812228" w:rsidRDefault="008C3E8C" w:rsidP="00812228">
            <w:pPr>
              <w:pStyle w:val="TableParagraph"/>
              <w:jc w:val="center"/>
              <w:rPr>
                <w:rFonts w:ascii="Times New Roman"/>
                <w:sz w:val="20"/>
                <w:szCs w:val="20"/>
              </w:rPr>
            </w:pPr>
            <w:r w:rsidRPr="00812228">
              <w:rPr>
                <w:rFonts w:ascii="Times New Roman"/>
                <w:sz w:val="20"/>
                <w:szCs w:val="20"/>
              </w:rPr>
              <w:t>2020</w:t>
            </w:r>
          </w:p>
        </w:tc>
        <w:tc>
          <w:tcPr>
            <w:tcW w:w="2791" w:type="dxa"/>
          </w:tcPr>
          <w:p w14:paraId="0E7E5A51" w14:textId="3BE329D4" w:rsidR="00FF2FC0" w:rsidRPr="00812228" w:rsidRDefault="008C3E8C" w:rsidP="00812228">
            <w:pPr>
              <w:pStyle w:val="TableParagraph"/>
              <w:jc w:val="center"/>
              <w:rPr>
                <w:rFonts w:ascii="Times New Roman"/>
                <w:sz w:val="20"/>
                <w:szCs w:val="20"/>
              </w:rPr>
            </w:pPr>
            <w:r w:rsidRPr="00812228">
              <w:rPr>
                <w:rFonts w:ascii="Times New Roman"/>
                <w:sz w:val="20"/>
                <w:szCs w:val="20"/>
              </w:rPr>
              <w:t>Erosion of natural deposits; Runoff from orchards; Runoff from glass and electronic production wastes.</w:t>
            </w:r>
          </w:p>
        </w:tc>
      </w:tr>
      <w:tr w:rsidR="00FF2FC0" w14:paraId="0E7E5A5B" w14:textId="77777777">
        <w:trPr>
          <w:trHeight w:val="467"/>
        </w:trPr>
        <w:tc>
          <w:tcPr>
            <w:tcW w:w="1800" w:type="dxa"/>
          </w:tcPr>
          <w:p w14:paraId="3403D3C0" w14:textId="77777777" w:rsidR="00FF2FC0" w:rsidRPr="00812228" w:rsidRDefault="008C3E8C" w:rsidP="00812228">
            <w:pPr>
              <w:pStyle w:val="TableParagraph"/>
              <w:jc w:val="center"/>
              <w:rPr>
                <w:rFonts w:ascii="Times New Roman"/>
                <w:sz w:val="20"/>
                <w:szCs w:val="20"/>
              </w:rPr>
            </w:pPr>
            <w:r w:rsidRPr="00812228">
              <w:rPr>
                <w:rFonts w:ascii="Times New Roman"/>
                <w:sz w:val="20"/>
                <w:szCs w:val="20"/>
              </w:rPr>
              <w:t>Barium</w:t>
            </w:r>
          </w:p>
          <w:p w14:paraId="0E7E5A53" w14:textId="41737E22" w:rsidR="00812228" w:rsidRPr="00812228" w:rsidRDefault="00812228" w:rsidP="00812228">
            <w:pPr>
              <w:pStyle w:val="TableParagraph"/>
              <w:jc w:val="center"/>
              <w:rPr>
                <w:rFonts w:ascii="Times New Roman"/>
                <w:sz w:val="20"/>
                <w:szCs w:val="20"/>
              </w:rPr>
            </w:pPr>
            <w:r w:rsidRPr="00812228">
              <w:rPr>
                <w:rFonts w:ascii="Times New Roman"/>
                <w:sz w:val="20"/>
                <w:szCs w:val="20"/>
              </w:rPr>
              <w:t>ppm</w:t>
            </w:r>
          </w:p>
        </w:tc>
        <w:tc>
          <w:tcPr>
            <w:tcW w:w="900" w:type="dxa"/>
          </w:tcPr>
          <w:p w14:paraId="0E7E5A54" w14:textId="272B8A72" w:rsidR="00FF2FC0" w:rsidRPr="00812228" w:rsidRDefault="008C3E8C" w:rsidP="00812228">
            <w:pPr>
              <w:pStyle w:val="TableParagraph"/>
              <w:jc w:val="center"/>
              <w:rPr>
                <w:rFonts w:ascii="Times New Roman"/>
                <w:sz w:val="20"/>
                <w:szCs w:val="20"/>
              </w:rPr>
            </w:pPr>
            <w:r w:rsidRPr="00812228">
              <w:rPr>
                <w:rFonts w:ascii="Times New Roman"/>
                <w:sz w:val="20"/>
                <w:szCs w:val="20"/>
              </w:rPr>
              <w:t>2</w:t>
            </w:r>
          </w:p>
        </w:tc>
        <w:tc>
          <w:tcPr>
            <w:tcW w:w="720" w:type="dxa"/>
          </w:tcPr>
          <w:p w14:paraId="0E7E5A55" w14:textId="4C6AF54E" w:rsidR="00FF2FC0" w:rsidRPr="00812228" w:rsidRDefault="008C3E8C" w:rsidP="00812228">
            <w:pPr>
              <w:pStyle w:val="TableParagraph"/>
              <w:jc w:val="center"/>
              <w:rPr>
                <w:rFonts w:ascii="Times New Roman"/>
                <w:sz w:val="20"/>
                <w:szCs w:val="20"/>
              </w:rPr>
            </w:pPr>
            <w:r w:rsidRPr="00812228">
              <w:rPr>
                <w:rFonts w:ascii="Times New Roman"/>
                <w:sz w:val="20"/>
                <w:szCs w:val="20"/>
              </w:rPr>
              <w:t>2</w:t>
            </w:r>
          </w:p>
        </w:tc>
        <w:tc>
          <w:tcPr>
            <w:tcW w:w="989" w:type="dxa"/>
          </w:tcPr>
          <w:p w14:paraId="0E7E5A56" w14:textId="7B552E39" w:rsidR="00FF2FC0" w:rsidRPr="00812228" w:rsidRDefault="008C3E8C" w:rsidP="00812228">
            <w:pPr>
              <w:pStyle w:val="TableParagraph"/>
              <w:jc w:val="center"/>
              <w:rPr>
                <w:rFonts w:ascii="Times New Roman"/>
                <w:sz w:val="20"/>
                <w:szCs w:val="20"/>
              </w:rPr>
            </w:pPr>
            <w:r w:rsidRPr="00812228">
              <w:rPr>
                <w:rFonts w:ascii="Times New Roman"/>
                <w:sz w:val="20"/>
                <w:szCs w:val="20"/>
              </w:rPr>
              <w:t>0.129</w:t>
            </w:r>
          </w:p>
        </w:tc>
        <w:tc>
          <w:tcPr>
            <w:tcW w:w="1260" w:type="dxa"/>
          </w:tcPr>
          <w:p w14:paraId="0E7E5A57" w14:textId="3A8A2268" w:rsidR="00FF2FC0" w:rsidRPr="00812228" w:rsidRDefault="008C3E8C" w:rsidP="00812228">
            <w:pPr>
              <w:pStyle w:val="TableParagraph"/>
              <w:jc w:val="center"/>
              <w:rPr>
                <w:rFonts w:ascii="Times New Roman"/>
                <w:sz w:val="20"/>
                <w:szCs w:val="20"/>
              </w:rPr>
            </w:pPr>
            <w:r w:rsidRPr="00812228">
              <w:rPr>
                <w:rFonts w:ascii="Times New Roman"/>
                <w:sz w:val="20"/>
                <w:szCs w:val="20"/>
              </w:rPr>
              <w:t>0.129-0.129</w:t>
            </w:r>
          </w:p>
        </w:tc>
        <w:tc>
          <w:tcPr>
            <w:tcW w:w="1080" w:type="dxa"/>
          </w:tcPr>
          <w:p w14:paraId="0E7E5A58" w14:textId="792910F8" w:rsidR="00FF2FC0" w:rsidRPr="00812228" w:rsidRDefault="008C3E8C" w:rsidP="00812228">
            <w:pPr>
              <w:pStyle w:val="TableParagraph"/>
              <w:jc w:val="center"/>
              <w:rPr>
                <w:rFonts w:ascii="Times New Roman"/>
                <w:sz w:val="20"/>
                <w:szCs w:val="20"/>
              </w:rPr>
            </w:pPr>
            <w:r w:rsidRPr="00812228">
              <w:rPr>
                <w:rFonts w:ascii="Times New Roman"/>
                <w:sz w:val="20"/>
                <w:szCs w:val="20"/>
              </w:rPr>
              <w:t>NO</w:t>
            </w:r>
          </w:p>
        </w:tc>
        <w:tc>
          <w:tcPr>
            <w:tcW w:w="1080" w:type="dxa"/>
          </w:tcPr>
          <w:p w14:paraId="0E7E5A59" w14:textId="5A13E8F9" w:rsidR="00FF2FC0" w:rsidRPr="00812228" w:rsidRDefault="008C3E8C" w:rsidP="00812228">
            <w:pPr>
              <w:pStyle w:val="TableParagraph"/>
              <w:jc w:val="center"/>
              <w:rPr>
                <w:rFonts w:ascii="Times New Roman"/>
                <w:sz w:val="20"/>
                <w:szCs w:val="20"/>
              </w:rPr>
            </w:pPr>
            <w:r w:rsidRPr="00812228">
              <w:rPr>
                <w:rFonts w:ascii="Times New Roman"/>
                <w:sz w:val="20"/>
                <w:szCs w:val="20"/>
              </w:rPr>
              <w:t>2020</w:t>
            </w:r>
          </w:p>
        </w:tc>
        <w:tc>
          <w:tcPr>
            <w:tcW w:w="2791" w:type="dxa"/>
          </w:tcPr>
          <w:p w14:paraId="0E7E5A5A" w14:textId="455BBC2B" w:rsidR="008C3E8C" w:rsidRPr="00812228" w:rsidRDefault="008C3E8C" w:rsidP="00812228">
            <w:pPr>
              <w:pStyle w:val="TableParagraph"/>
              <w:jc w:val="center"/>
              <w:rPr>
                <w:rFonts w:ascii="Times New Roman"/>
                <w:sz w:val="20"/>
                <w:szCs w:val="20"/>
              </w:rPr>
            </w:pPr>
            <w:r w:rsidRPr="00812228">
              <w:rPr>
                <w:rFonts w:ascii="Times New Roman"/>
                <w:sz w:val="20"/>
                <w:szCs w:val="20"/>
              </w:rPr>
              <w:t>Discharge of drilling wastes; Discharge from metal refineries; Erosion of natural deposits.</w:t>
            </w:r>
          </w:p>
        </w:tc>
      </w:tr>
      <w:tr w:rsidR="00812228" w14:paraId="463FF590" w14:textId="77777777">
        <w:trPr>
          <w:trHeight w:val="467"/>
        </w:trPr>
        <w:tc>
          <w:tcPr>
            <w:tcW w:w="1800" w:type="dxa"/>
          </w:tcPr>
          <w:p w14:paraId="3FAE7573" w14:textId="77777777" w:rsidR="00812228" w:rsidRPr="00812228" w:rsidRDefault="00812228" w:rsidP="00812228">
            <w:pPr>
              <w:pStyle w:val="TableParagraph"/>
              <w:jc w:val="center"/>
              <w:rPr>
                <w:rFonts w:ascii="Times New Roman"/>
                <w:sz w:val="20"/>
                <w:szCs w:val="20"/>
              </w:rPr>
            </w:pPr>
            <w:r w:rsidRPr="00812228">
              <w:rPr>
                <w:rFonts w:ascii="Times New Roman"/>
                <w:sz w:val="20"/>
                <w:szCs w:val="20"/>
              </w:rPr>
              <w:t>Fluoride</w:t>
            </w:r>
          </w:p>
          <w:p w14:paraId="5A97469E" w14:textId="38A0B217" w:rsidR="00812228" w:rsidRPr="00812228" w:rsidRDefault="00812228" w:rsidP="00812228">
            <w:pPr>
              <w:pStyle w:val="TableParagraph"/>
              <w:jc w:val="center"/>
              <w:rPr>
                <w:rFonts w:ascii="Times New Roman"/>
                <w:sz w:val="20"/>
                <w:szCs w:val="20"/>
              </w:rPr>
            </w:pPr>
            <w:r w:rsidRPr="00812228">
              <w:rPr>
                <w:rFonts w:ascii="Times New Roman"/>
                <w:sz w:val="20"/>
                <w:szCs w:val="20"/>
              </w:rPr>
              <w:t>pp</w:t>
            </w:r>
            <w:r w:rsidR="009041A8">
              <w:rPr>
                <w:rFonts w:ascii="Times New Roman"/>
                <w:sz w:val="20"/>
                <w:szCs w:val="20"/>
              </w:rPr>
              <w:t>m</w:t>
            </w:r>
          </w:p>
        </w:tc>
        <w:tc>
          <w:tcPr>
            <w:tcW w:w="900" w:type="dxa"/>
          </w:tcPr>
          <w:p w14:paraId="787D147B" w14:textId="27FF945F" w:rsidR="00812228" w:rsidRPr="00812228" w:rsidRDefault="00812228" w:rsidP="00812228">
            <w:pPr>
              <w:pStyle w:val="TableParagraph"/>
              <w:jc w:val="center"/>
              <w:rPr>
                <w:rFonts w:ascii="Times New Roman"/>
                <w:sz w:val="20"/>
                <w:szCs w:val="20"/>
              </w:rPr>
            </w:pPr>
            <w:r w:rsidRPr="00812228">
              <w:rPr>
                <w:rFonts w:ascii="Times New Roman"/>
                <w:sz w:val="20"/>
                <w:szCs w:val="20"/>
              </w:rPr>
              <w:t>4</w:t>
            </w:r>
          </w:p>
        </w:tc>
        <w:tc>
          <w:tcPr>
            <w:tcW w:w="720" w:type="dxa"/>
          </w:tcPr>
          <w:p w14:paraId="7187A0E7" w14:textId="1429092A" w:rsidR="00812228" w:rsidRPr="00812228" w:rsidRDefault="00812228" w:rsidP="00812228">
            <w:pPr>
              <w:pStyle w:val="TableParagraph"/>
              <w:jc w:val="center"/>
              <w:rPr>
                <w:rFonts w:ascii="Times New Roman"/>
                <w:sz w:val="20"/>
                <w:szCs w:val="20"/>
              </w:rPr>
            </w:pPr>
            <w:r w:rsidRPr="00812228">
              <w:rPr>
                <w:rFonts w:ascii="Times New Roman"/>
                <w:sz w:val="20"/>
                <w:szCs w:val="20"/>
              </w:rPr>
              <w:t>4.0</w:t>
            </w:r>
          </w:p>
        </w:tc>
        <w:tc>
          <w:tcPr>
            <w:tcW w:w="989" w:type="dxa"/>
          </w:tcPr>
          <w:p w14:paraId="7B349F3F" w14:textId="7FE842EC" w:rsidR="00812228" w:rsidRPr="00812228" w:rsidRDefault="00812228" w:rsidP="00812228">
            <w:pPr>
              <w:pStyle w:val="TableParagraph"/>
              <w:jc w:val="center"/>
              <w:rPr>
                <w:rFonts w:ascii="Times New Roman"/>
                <w:sz w:val="20"/>
                <w:szCs w:val="20"/>
              </w:rPr>
            </w:pPr>
            <w:r w:rsidRPr="00812228">
              <w:rPr>
                <w:rFonts w:ascii="Times New Roman"/>
                <w:sz w:val="20"/>
                <w:szCs w:val="20"/>
              </w:rPr>
              <w:t>0.324</w:t>
            </w:r>
          </w:p>
        </w:tc>
        <w:tc>
          <w:tcPr>
            <w:tcW w:w="1260" w:type="dxa"/>
          </w:tcPr>
          <w:p w14:paraId="2CCE324B" w14:textId="0B3C82B4" w:rsidR="00812228" w:rsidRPr="00812228" w:rsidRDefault="00812228" w:rsidP="00812228">
            <w:pPr>
              <w:pStyle w:val="TableParagraph"/>
              <w:jc w:val="center"/>
              <w:rPr>
                <w:rFonts w:ascii="Times New Roman"/>
                <w:sz w:val="20"/>
                <w:szCs w:val="20"/>
              </w:rPr>
            </w:pPr>
            <w:r w:rsidRPr="00812228">
              <w:rPr>
                <w:rFonts w:ascii="Times New Roman"/>
                <w:sz w:val="20"/>
                <w:szCs w:val="20"/>
              </w:rPr>
              <w:t>0.324-0.324</w:t>
            </w:r>
          </w:p>
        </w:tc>
        <w:tc>
          <w:tcPr>
            <w:tcW w:w="1080" w:type="dxa"/>
          </w:tcPr>
          <w:p w14:paraId="7D6C2B34" w14:textId="58CF61FE" w:rsidR="00812228" w:rsidRPr="00812228" w:rsidRDefault="00812228" w:rsidP="00812228">
            <w:pPr>
              <w:pStyle w:val="TableParagraph"/>
              <w:jc w:val="center"/>
              <w:rPr>
                <w:rFonts w:ascii="Times New Roman"/>
                <w:sz w:val="20"/>
                <w:szCs w:val="20"/>
              </w:rPr>
            </w:pPr>
            <w:r w:rsidRPr="00812228">
              <w:rPr>
                <w:rFonts w:ascii="Times New Roman"/>
                <w:sz w:val="20"/>
                <w:szCs w:val="20"/>
              </w:rPr>
              <w:t>NO</w:t>
            </w:r>
          </w:p>
        </w:tc>
        <w:tc>
          <w:tcPr>
            <w:tcW w:w="1080" w:type="dxa"/>
          </w:tcPr>
          <w:p w14:paraId="39C2606E" w14:textId="64A76CD8" w:rsidR="00812228" w:rsidRPr="00812228" w:rsidRDefault="00812228" w:rsidP="00812228">
            <w:pPr>
              <w:pStyle w:val="TableParagraph"/>
              <w:jc w:val="center"/>
              <w:rPr>
                <w:rFonts w:ascii="Times New Roman"/>
                <w:sz w:val="20"/>
                <w:szCs w:val="20"/>
              </w:rPr>
            </w:pPr>
            <w:r w:rsidRPr="00812228">
              <w:rPr>
                <w:rFonts w:ascii="Times New Roman"/>
                <w:sz w:val="20"/>
                <w:szCs w:val="20"/>
              </w:rPr>
              <w:t>2020</w:t>
            </w:r>
          </w:p>
        </w:tc>
        <w:tc>
          <w:tcPr>
            <w:tcW w:w="2791" w:type="dxa"/>
          </w:tcPr>
          <w:p w14:paraId="70FA1D39" w14:textId="150D8D01" w:rsidR="00812228" w:rsidRPr="00812228" w:rsidRDefault="00812228" w:rsidP="00812228">
            <w:pPr>
              <w:pStyle w:val="TableParagraph"/>
              <w:jc w:val="center"/>
              <w:rPr>
                <w:rFonts w:ascii="Times New Roman"/>
                <w:sz w:val="20"/>
                <w:szCs w:val="20"/>
              </w:rPr>
            </w:pPr>
            <w:r w:rsidRPr="00812228">
              <w:rPr>
                <w:rFonts w:ascii="Times New Roman"/>
                <w:sz w:val="20"/>
                <w:szCs w:val="20"/>
              </w:rPr>
              <w:t>Erosion of natural deposits; Water additive which promotes strong teeth; Discharge from fertilizer and aluminum factories.</w:t>
            </w:r>
          </w:p>
        </w:tc>
      </w:tr>
      <w:tr w:rsidR="00812228" w14:paraId="3D2A71ED" w14:textId="77777777">
        <w:trPr>
          <w:trHeight w:val="467"/>
        </w:trPr>
        <w:tc>
          <w:tcPr>
            <w:tcW w:w="1800" w:type="dxa"/>
          </w:tcPr>
          <w:p w14:paraId="67D2FA3F" w14:textId="77777777" w:rsidR="00812228" w:rsidRPr="00812228" w:rsidRDefault="00812228" w:rsidP="00812228">
            <w:pPr>
              <w:pStyle w:val="TableParagraph"/>
              <w:jc w:val="center"/>
              <w:rPr>
                <w:rFonts w:ascii="Times New Roman"/>
                <w:sz w:val="20"/>
                <w:szCs w:val="20"/>
              </w:rPr>
            </w:pPr>
            <w:r w:rsidRPr="00812228">
              <w:rPr>
                <w:rFonts w:ascii="Times New Roman"/>
                <w:sz w:val="20"/>
                <w:szCs w:val="20"/>
              </w:rPr>
              <w:t>Selenium</w:t>
            </w:r>
          </w:p>
          <w:p w14:paraId="6016A3E6" w14:textId="31147113" w:rsidR="00812228" w:rsidRPr="00812228" w:rsidRDefault="00812228" w:rsidP="00812228">
            <w:pPr>
              <w:pStyle w:val="TableParagraph"/>
              <w:jc w:val="center"/>
              <w:rPr>
                <w:rFonts w:ascii="Times New Roman"/>
                <w:sz w:val="20"/>
                <w:szCs w:val="20"/>
              </w:rPr>
            </w:pPr>
            <w:r w:rsidRPr="00812228">
              <w:rPr>
                <w:rFonts w:ascii="Times New Roman"/>
                <w:sz w:val="20"/>
                <w:szCs w:val="20"/>
              </w:rPr>
              <w:t>ppb</w:t>
            </w:r>
          </w:p>
        </w:tc>
        <w:tc>
          <w:tcPr>
            <w:tcW w:w="900" w:type="dxa"/>
          </w:tcPr>
          <w:p w14:paraId="5F9A95CE" w14:textId="7B142814" w:rsidR="00812228" w:rsidRPr="00812228" w:rsidRDefault="00812228" w:rsidP="00812228">
            <w:pPr>
              <w:pStyle w:val="TableParagraph"/>
              <w:jc w:val="center"/>
              <w:rPr>
                <w:rFonts w:ascii="Times New Roman"/>
                <w:sz w:val="20"/>
                <w:szCs w:val="20"/>
              </w:rPr>
            </w:pPr>
            <w:r w:rsidRPr="00812228">
              <w:rPr>
                <w:rFonts w:ascii="Times New Roman"/>
                <w:sz w:val="20"/>
                <w:szCs w:val="20"/>
              </w:rPr>
              <w:t>50</w:t>
            </w:r>
          </w:p>
        </w:tc>
        <w:tc>
          <w:tcPr>
            <w:tcW w:w="720" w:type="dxa"/>
          </w:tcPr>
          <w:p w14:paraId="4871E537" w14:textId="2B6340EF" w:rsidR="00812228" w:rsidRPr="00812228" w:rsidRDefault="00812228" w:rsidP="00812228">
            <w:pPr>
              <w:pStyle w:val="TableParagraph"/>
              <w:jc w:val="center"/>
              <w:rPr>
                <w:rFonts w:ascii="Times New Roman"/>
                <w:sz w:val="20"/>
                <w:szCs w:val="20"/>
              </w:rPr>
            </w:pPr>
            <w:r w:rsidRPr="00812228">
              <w:rPr>
                <w:rFonts w:ascii="Times New Roman"/>
                <w:sz w:val="20"/>
                <w:szCs w:val="20"/>
              </w:rPr>
              <w:t>50</w:t>
            </w:r>
          </w:p>
        </w:tc>
        <w:tc>
          <w:tcPr>
            <w:tcW w:w="989" w:type="dxa"/>
          </w:tcPr>
          <w:p w14:paraId="54733F9A" w14:textId="010BFC5F" w:rsidR="00812228" w:rsidRPr="00812228" w:rsidRDefault="00812228" w:rsidP="00812228">
            <w:pPr>
              <w:pStyle w:val="TableParagraph"/>
              <w:jc w:val="center"/>
              <w:rPr>
                <w:rFonts w:ascii="Times New Roman"/>
                <w:sz w:val="20"/>
                <w:szCs w:val="20"/>
              </w:rPr>
            </w:pPr>
            <w:r w:rsidRPr="00812228">
              <w:rPr>
                <w:rFonts w:ascii="Times New Roman"/>
                <w:sz w:val="20"/>
                <w:szCs w:val="20"/>
              </w:rPr>
              <w:t>1.52</w:t>
            </w:r>
          </w:p>
        </w:tc>
        <w:tc>
          <w:tcPr>
            <w:tcW w:w="1260" w:type="dxa"/>
          </w:tcPr>
          <w:p w14:paraId="645BE1DE" w14:textId="01FAA945" w:rsidR="00812228" w:rsidRPr="00812228" w:rsidRDefault="00812228" w:rsidP="00812228">
            <w:pPr>
              <w:pStyle w:val="TableParagraph"/>
              <w:jc w:val="center"/>
              <w:rPr>
                <w:rFonts w:ascii="Times New Roman"/>
                <w:sz w:val="20"/>
                <w:szCs w:val="20"/>
              </w:rPr>
            </w:pPr>
            <w:r w:rsidRPr="00812228">
              <w:rPr>
                <w:rFonts w:ascii="Times New Roman"/>
                <w:sz w:val="20"/>
                <w:szCs w:val="20"/>
              </w:rPr>
              <w:t>1.52-1.52</w:t>
            </w:r>
          </w:p>
        </w:tc>
        <w:tc>
          <w:tcPr>
            <w:tcW w:w="1080" w:type="dxa"/>
          </w:tcPr>
          <w:p w14:paraId="33F4E335" w14:textId="13E2FE67" w:rsidR="00812228" w:rsidRPr="00812228" w:rsidRDefault="00812228" w:rsidP="00812228">
            <w:pPr>
              <w:pStyle w:val="TableParagraph"/>
              <w:jc w:val="center"/>
              <w:rPr>
                <w:rFonts w:ascii="Times New Roman"/>
                <w:sz w:val="20"/>
                <w:szCs w:val="20"/>
              </w:rPr>
            </w:pPr>
            <w:r w:rsidRPr="00812228">
              <w:rPr>
                <w:rFonts w:ascii="Times New Roman"/>
                <w:sz w:val="20"/>
                <w:szCs w:val="20"/>
              </w:rPr>
              <w:t>NO</w:t>
            </w:r>
          </w:p>
        </w:tc>
        <w:tc>
          <w:tcPr>
            <w:tcW w:w="1080" w:type="dxa"/>
          </w:tcPr>
          <w:p w14:paraId="54BD2EC3" w14:textId="3746D7BF" w:rsidR="00812228" w:rsidRPr="00812228" w:rsidRDefault="00812228" w:rsidP="00812228">
            <w:pPr>
              <w:pStyle w:val="TableParagraph"/>
              <w:jc w:val="center"/>
              <w:rPr>
                <w:rFonts w:ascii="Times New Roman"/>
                <w:sz w:val="20"/>
                <w:szCs w:val="20"/>
              </w:rPr>
            </w:pPr>
            <w:r w:rsidRPr="00812228">
              <w:rPr>
                <w:rFonts w:ascii="Times New Roman"/>
                <w:sz w:val="20"/>
                <w:szCs w:val="20"/>
              </w:rPr>
              <w:t>2020</w:t>
            </w:r>
          </w:p>
        </w:tc>
        <w:tc>
          <w:tcPr>
            <w:tcW w:w="2791" w:type="dxa"/>
          </w:tcPr>
          <w:p w14:paraId="78B7C5C1" w14:textId="63315F6A" w:rsidR="00812228" w:rsidRPr="00812228" w:rsidRDefault="00812228" w:rsidP="00812228">
            <w:pPr>
              <w:pStyle w:val="TableParagraph"/>
              <w:jc w:val="center"/>
              <w:rPr>
                <w:rFonts w:ascii="Times New Roman"/>
                <w:sz w:val="20"/>
                <w:szCs w:val="20"/>
              </w:rPr>
            </w:pPr>
            <w:r w:rsidRPr="00812228">
              <w:rPr>
                <w:rFonts w:ascii="Times New Roman"/>
                <w:sz w:val="20"/>
                <w:szCs w:val="20"/>
              </w:rPr>
              <w:t>Discharge from petroleum and metal refineries; Erosion of natural deposits; Discharge from mines.</w:t>
            </w:r>
          </w:p>
        </w:tc>
      </w:tr>
      <w:tr w:rsidR="00FF2FC0" w14:paraId="0E7E5A5D" w14:textId="77777777">
        <w:trPr>
          <w:trHeight w:val="347"/>
        </w:trPr>
        <w:tc>
          <w:tcPr>
            <w:tcW w:w="10620" w:type="dxa"/>
            <w:gridSpan w:val="8"/>
            <w:shd w:val="clear" w:color="auto" w:fill="F1F1F1"/>
          </w:tcPr>
          <w:p w14:paraId="0E7E5A5C" w14:textId="77777777" w:rsidR="00FF2FC0" w:rsidRDefault="002F3FE9">
            <w:pPr>
              <w:pStyle w:val="TableParagraph"/>
              <w:spacing w:line="291" w:lineRule="exact"/>
              <w:ind w:left="40"/>
              <w:rPr>
                <w:b/>
                <w:sz w:val="24"/>
              </w:rPr>
            </w:pPr>
            <w:r>
              <w:rPr>
                <w:b/>
                <w:sz w:val="24"/>
              </w:rPr>
              <w:t>Synthetic</w:t>
            </w:r>
            <w:r>
              <w:rPr>
                <w:b/>
                <w:spacing w:val="-4"/>
                <w:sz w:val="24"/>
              </w:rPr>
              <w:t xml:space="preserve"> </w:t>
            </w:r>
            <w:r>
              <w:rPr>
                <w:b/>
                <w:sz w:val="24"/>
              </w:rPr>
              <w:t>Organic</w:t>
            </w:r>
            <w:r>
              <w:rPr>
                <w:b/>
                <w:spacing w:val="-4"/>
                <w:sz w:val="24"/>
              </w:rPr>
              <w:t xml:space="preserve"> </w:t>
            </w:r>
            <w:r>
              <w:rPr>
                <w:b/>
                <w:sz w:val="24"/>
              </w:rPr>
              <w:t>Contaminants</w:t>
            </w:r>
            <w:r>
              <w:rPr>
                <w:b/>
                <w:spacing w:val="-4"/>
                <w:sz w:val="24"/>
              </w:rPr>
              <w:t xml:space="preserve"> </w:t>
            </w:r>
            <w:r>
              <w:rPr>
                <w:b/>
                <w:sz w:val="24"/>
              </w:rPr>
              <w:t>including</w:t>
            </w:r>
            <w:r>
              <w:rPr>
                <w:b/>
                <w:spacing w:val="-3"/>
                <w:sz w:val="24"/>
              </w:rPr>
              <w:t xml:space="preserve"> </w:t>
            </w:r>
            <w:r>
              <w:rPr>
                <w:b/>
                <w:sz w:val="24"/>
              </w:rPr>
              <w:t>Pesticides</w:t>
            </w:r>
            <w:r>
              <w:rPr>
                <w:b/>
                <w:spacing w:val="-1"/>
                <w:sz w:val="24"/>
              </w:rPr>
              <w:t xml:space="preserve"> </w:t>
            </w:r>
            <w:r>
              <w:rPr>
                <w:b/>
                <w:sz w:val="24"/>
              </w:rPr>
              <w:t>and</w:t>
            </w:r>
            <w:r>
              <w:rPr>
                <w:b/>
                <w:spacing w:val="-3"/>
                <w:sz w:val="24"/>
              </w:rPr>
              <w:t xml:space="preserve"> </w:t>
            </w:r>
            <w:r>
              <w:rPr>
                <w:b/>
                <w:sz w:val="24"/>
              </w:rPr>
              <w:t>Herbicides</w:t>
            </w:r>
          </w:p>
        </w:tc>
      </w:tr>
      <w:tr w:rsidR="00FF2FC0" w14:paraId="0E7E5A66" w14:textId="77777777">
        <w:trPr>
          <w:trHeight w:val="469"/>
        </w:trPr>
        <w:tc>
          <w:tcPr>
            <w:tcW w:w="1800" w:type="dxa"/>
          </w:tcPr>
          <w:p w14:paraId="0E7E5A5E" w14:textId="77777777" w:rsidR="00FF2FC0" w:rsidRDefault="00FF2FC0">
            <w:pPr>
              <w:pStyle w:val="TableParagraph"/>
              <w:rPr>
                <w:rFonts w:ascii="Times New Roman"/>
                <w:sz w:val="24"/>
              </w:rPr>
            </w:pPr>
          </w:p>
        </w:tc>
        <w:tc>
          <w:tcPr>
            <w:tcW w:w="900" w:type="dxa"/>
          </w:tcPr>
          <w:p w14:paraId="0E7E5A5F" w14:textId="77777777" w:rsidR="00FF2FC0" w:rsidRDefault="00FF2FC0">
            <w:pPr>
              <w:pStyle w:val="TableParagraph"/>
              <w:rPr>
                <w:rFonts w:ascii="Times New Roman"/>
                <w:sz w:val="24"/>
              </w:rPr>
            </w:pPr>
          </w:p>
        </w:tc>
        <w:tc>
          <w:tcPr>
            <w:tcW w:w="720" w:type="dxa"/>
          </w:tcPr>
          <w:p w14:paraId="0E7E5A60" w14:textId="77777777" w:rsidR="00FF2FC0" w:rsidRDefault="00FF2FC0">
            <w:pPr>
              <w:pStyle w:val="TableParagraph"/>
              <w:rPr>
                <w:rFonts w:ascii="Times New Roman"/>
                <w:sz w:val="24"/>
              </w:rPr>
            </w:pPr>
          </w:p>
        </w:tc>
        <w:tc>
          <w:tcPr>
            <w:tcW w:w="989" w:type="dxa"/>
          </w:tcPr>
          <w:p w14:paraId="0E7E5A61" w14:textId="77777777" w:rsidR="00FF2FC0" w:rsidRDefault="00FF2FC0">
            <w:pPr>
              <w:pStyle w:val="TableParagraph"/>
              <w:rPr>
                <w:rFonts w:ascii="Times New Roman"/>
                <w:sz w:val="24"/>
              </w:rPr>
            </w:pPr>
          </w:p>
        </w:tc>
        <w:tc>
          <w:tcPr>
            <w:tcW w:w="1260" w:type="dxa"/>
          </w:tcPr>
          <w:p w14:paraId="0E7E5A62" w14:textId="77777777" w:rsidR="00FF2FC0" w:rsidRDefault="00FF2FC0">
            <w:pPr>
              <w:pStyle w:val="TableParagraph"/>
              <w:rPr>
                <w:rFonts w:ascii="Times New Roman"/>
                <w:sz w:val="24"/>
              </w:rPr>
            </w:pPr>
          </w:p>
        </w:tc>
        <w:tc>
          <w:tcPr>
            <w:tcW w:w="1080" w:type="dxa"/>
          </w:tcPr>
          <w:p w14:paraId="0E7E5A63" w14:textId="77777777" w:rsidR="00FF2FC0" w:rsidRDefault="00FF2FC0">
            <w:pPr>
              <w:pStyle w:val="TableParagraph"/>
              <w:rPr>
                <w:rFonts w:ascii="Times New Roman"/>
                <w:sz w:val="24"/>
              </w:rPr>
            </w:pPr>
          </w:p>
        </w:tc>
        <w:tc>
          <w:tcPr>
            <w:tcW w:w="1080" w:type="dxa"/>
          </w:tcPr>
          <w:p w14:paraId="0E7E5A64" w14:textId="77777777" w:rsidR="00FF2FC0" w:rsidRDefault="00FF2FC0">
            <w:pPr>
              <w:pStyle w:val="TableParagraph"/>
              <w:rPr>
                <w:rFonts w:ascii="Times New Roman"/>
                <w:sz w:val="24"/>
              </w:rPr>
            </w:pPr>
          </w:p>
        </w:tc>
        <w:tc>
          <w:tcPr>
            <w:tcW w:w="2791" w:type="dxa"/>
          </w:tcPr>
          <w:p w14:paraId="0E7E5A65" w14:textId="77777777" w:rsidR="00FF2FC0" w:rsidRDefault="00FF2FC0">
            <w:pPr>
              <w:pStyle w:val="TableParagraph"/>
              <w:rPr>
                <w:rFonts w:ascii="Times New Roman"/>
                <w:sz w:val="24"/>
              </w:rPr>
            </w:pPr>
          </w:p>
        </w:tc>
      </w:tr>
      <w:tr w:rsidR="00FF2FC0" w14:paraId="0E7E5A68" w14:textId="77777777">
        <w:trPr>
          <w:trHeight w:val="347"/>
        </w:trPr>
        <w:tc>
          <w:tcPr>
            <w:tcW w:w="10620" w:type="dxa"/>
            <w:gridSpan w:val="8"/>
            <w:shd w:val="clear" w:color="auto" w:fill="F1F1F1"/>
          </w:tcPr>
          <w:p w14:paraId="0E7E5A67" w14:textId="06445EFE" w:rsidR="00FF2FC0" w:rsidRDefault="0017657F">
            <w:pPr>
              <w:pStyle w:val="TableParagraph"/>
              <w:spacing w:line="291" w:lineRule="exact"/>
              <w:ind w:left="40"/>
              <w:rPr>
                <w:b/>
                <w:sz w:val="24"/>
              </w:rPr>
            </w:pPr>
            <w:r>
              <w:rPr>
                <w:b/>
                <w:sz w:val="24"/>
              </w:rPr>
              <w:t>Residual Disinfectants</w:t>
            </w:r>
          </w:p>
        </w:tc>
      </w:tr>
      <w:tr w:rsidR="00FF2FC0" w14:paraId="0E7E5A7A" w14:textId="77777777">
        <w:trPr>
          <w:trHeight w:val="469"/>
        </w:trPr>
        <w:tc>
          <w:tcPr>
            <w:tcW w:w="1800" w:type="dxa"/>
          </w:tcPr>
          <w:p w14:paraId="209F7143" w14:textId="77777777" w:rsidR="00FF2FC0" w:rsidRPr="0017657F" w:rsidRDefault="0017657F" w:rsidP="0017657F">
            <w:pPr>
              <w:pStyle w:val="TableParagraph"/>
              <w:jc w:val="center"/>
              <w:rPr>
                <w:rFonts w:ascii="Times New Roman"/>
                <w:sz w:val="20"/>
                <w:szCs w:val="20"/>
              </w:rPr>
            </w:pPr>
            <w:r w:rsidRPr="0017657F">
              <w:rPr>
                <w:rFonts w:ascii="Times New Roman"/>
                <w:sz w:val="20"/>
                <w:szCs w:val="20"/>
              </w:rPr>
              <w:t>Total Chlorine</w:t>
            </w:r>
          </w:p>
          <w:p w14:paraId="0E7E5A72" w14:textId="30D3B5DE" w:rsidR="0017657F" w:rsidRPr="0017657F" w:rsidRDefault="0017657F" w:rsidP="0017657F">
            <w:pPr>
              <w:pStyle w:val="TableParagraph"/>
              <w:jc w:val="center"/>
              <w:rPr>
                <w:rFonts w:ascii="Times New Roman"/>
                <w:sz w:val="20"/>
                <w:szCs w:val="20"/>
              </w:rPr>
            </w:pPr>
            <w:r w:rsidRPr="0017657F">
              <w:rPr>
                <w:rFonts w:ascii="Times New Roman"/>
                <w:sz w:val="20"/>
                <w:szCs w:val="20"/>
              </w:rPr>
              <w:t>ppm</w:t>
            </w:r>
          </w:p>
        </w:tc>
        <w:tc>
          <w:tcPr>
            <w:tcW w:w="900" w:type="dxa"/>
          </w:tcPr>
          <w:p w14:paraId="51A6B84E" w14:textId="77777777" w:rsidR="00FF2FC0" w:rsidRPr="0017657F" w:rsidRDefault="0017657F" w:rsidP="0017657F">
            <w:pPr>
              <w:pStyle w:val="TableParagraph"/>
              <w:jc w:val="center"/>
              <w:rPr>
                <w:rFonts w:ascii="Times New Roman"/>
                <w:sz w:val="20"/>
                <w:szCs w:val="20"/>
              </w:rPr>
            </w:pPr>
            <w:r w:rsidRPr="0017657F">
              <w:rPr>
                <w:rFonts w:ascii="Times New Roman"/>
                <w:sz w:val="20"/>
                <w:szCs w:val="20"/>
              </w:rPr>
              <w:t>MRDLG</w:t>
            </w:r>
          </w:p>
          <w:p w14:paraId="0E7E5A73" w14:textId="14C48128" w:rsidR="0017657F" w:rsidRPr="0017657F" w:rsidRDefault="0017657F" w:rsidP="0017657F">
            <w:pPr>
              <w:pStyle w:val="TableParagraph"/>
              <w:jc w:val="center"/>
              <w:rPr>
                <w:rFonts w:ascii="Times New Roman"/>
                <w:sz w:val="20"/>
                <w:szCs w:val="20"/>
              </w:rPr>
            </w:pPr>
            <w:r w:rsidRPr="0017657F">
              <w:rPr>
                <w:rFonts w:ascii="Times New Roman"/>
                <w:sz w:val="20"/>
                <w:szCs w:val="20"/>
              </w:rPr>
              <w:t>=4</w:t>
            </w:r>
          </w:p>
        </w:tc>
        <w:tc>
          <w:tcPr>
            <w:tcW w:w="720" w:type="dxa"/>
          </w:tcPr>
          <w:p w14:paraId="1590518B" w14:textId="77777777" w:rsidR="00FF2FC0" w:rsidRPr="0017657F" w:rsidRDefault="0017657F" w:rsidP="0017657F">
            <w:pPr>
              <w:pStyle w:val="TableParagraph"/>
              <w:jc w:val="center"/>
              <w:rPr>
                <w:rFonts w:ascii="Times New Roman"/>
                <w:sz w:val="20"/>
                <w:szCs w:val="20"/>
              </w:rPr>
            </w:pPr>
            <w:r w:rsidRPr="0017657F">
              <w:rPr>
                <w:rFonts w:ascii="Times New Roman"/>
                <w:sz w:val="20"/>
                <w:szCs w:val="20"/>
              </w:rPr>
              <w:t>MRDL</w:t>
            </w:r>
          </w:p>
          <w:p w14:paraId="0E7E5A74" w14:textId="59CBC306" w:rsidR="0017657F" w:rsidRPr="0017657F" w:rsidRDefault="0017657F" w:rsidP="0017657F">
            <w:pPr>
              <w:pStyle w:val="TableParagraph"/>
              <w:jc w:val="center"/>
              <w:rPr>
                <w:rFonts w:ascii="Times New Roman"/>
                <w:sz w:val="20"/>
                <w:szCs w:val="20"/>
              </w:rPr>
            </w:pPr>
            <w:r w:rsidRPr="0017657F">
              <w:rPr>
                <w:rFonts w:ascii="Times New Roman"/>
                <w:sz w:val="20"/>
                <w:szCs w:val="20"/>
              </w:rPr>
              <w:t>=4</w:t>
            </w:r>
          </w:p>
        </w:tc>
        <w:tc>
          <w:tcPr>
            <w:tcW w:w="989" w:type="dxa"/>
          </w:tcPr>
          <w:p w14:paraId="0E7E5A75" w14:textId="2C961A9A" w:rsidR="00FF2FC0" w:rsidRPr="0017657F" w:rsidRDefault="00333C23" w:rsidP="0017657F">
            <w:pPr>
              <w:pStyle w:val="TableParagraph"/>
              <w:jc w:val="center"/>
              <w:rPr>
                <w:rFonts w:ascii="Times New Roman"/>
                <w:sz w:val="20"/>
                <w:szCs w:val="20"/>
              </w:rPr>
            </w:pPr>
            <w:r>
              <w:rPr>
                <w:rFonts w:ascii="Times New Roman"/>
                <w:sz w:val="20"/>
                <w:szCs w:val="20"/>
              </w:rPr>
              <w:t>0.71</w:t>
            </w:r>
          </w:p>
        </w:tc>
        <w:tc>
          <w:tcPr>
            <w:tcW w:w="1260" w:type="dxa"/>
          </w:tcPr>
          <w:p w14:paraId="0E7E5A76" w14:textId="27BD23CD" w:rsidR="00FF2FC0" w:rsidRPr="0017657F" w:rsidRDefault="00333C23" w:rsidP="0017657F">
            <w:pPr>
              <w:pStyle w:val="TableParagraph"/>
              <w:jc w:val="center"/>
              <w:rPr>
                <w:rFonts w:ascii="Times New Roman"/>
                <w:sz w:val="20"/>
                <w:szCs w:val="20"/>
              </w:rPr>
            </w:pPr>
            <w:r>
              <w:rPr>
                <w:rFonts w:ascii="Times New Roman"/>
                <w:sz w:val="20"/>
                <w:szCs w:val="20"/>
              </w:rPr>
              <w:t>0.3-1.6</w:t>
            </w:r>
          </w:p>
        </w:tc>
        <w:tc>
          <w:tcPr>
            <w:tcW w:w="1080" w:type="dxa"/>
          </w:tcPr>
          <w:p w14:paraId="0E7E5A77" w14:textId="7AFDE147" w:rsidR="00FF2FC0" w:rsidRPr="0017657F" w:rsidRDefault="0017657F" w:rsidP="0017657F">
            <w:pPr>
              <w:pStyle w:val="TableParagraph"/>
              <w:jc w:val="center"/>
              <w:rPr>
                <w:rFonts w:ascii="Times New Roman"/>
                <w:sz w:val="20"/>
                <w:szCs w:val="20"/>
              </w:rPr>
            </w:pPr>
            <w:r w:rsidRPr="0017657F">
              <w:rPr>
                <w:rFonts w:ascii="Times New Roman"/>
                <w:sz w:val="20"/>
                <w:szCs w:val="20"/>
              </w:rPr>
              <w:t>NO</w:t>
            </w:r>
          </w:p>
        </w:tc>
        <w:tc>
          <w:tcPr>
            <w:tcW w:w="1080" w:type="dxa"/>
          </w:tcPr>
          <w:p w14:paraId="0E7E5A78" w14:textId="51A53F6E" w:rsidR="00FF2FC0" w:rsidRPr="0017657F" w:rsidRDefault="0017657F" w:rsidP="0017657F">
            <w:pPr>
              <w:pStyle w:val="TableParagraph"/>
              <w:jc w:val="center"/>
              <w:rPr>
                <w:rFonts w:ascii="Times New Roman"/>
                <w:sz w:val="20"/>
                <w:szCs w:val="20"/>
              </w:rPr>
            </w:pPr>
            <w:r w:rsidRPr="0017657F">
              <w:rPr>
                <w:rFonts w:ascii="Times New Roman"/>
                <w:sz w:val="20"/>
                <w:szCs w:val="20"/>
              </w:rPr>
              <w:t>2021</w:t>
            </w:r>
          </w:p>
        </w:tc>
        <w:tc>
          <w:tcPr>
            <w:tcW w:w="2791" w:type="dxa"/>
          </w:tcPr>
          <w:p w14:paraId="0E7E5A79" w14:textId="2B110541" w:rsidR="00FF2FC0" w:rsidRPr="0017657F" w:rsidRDefault="0017657F" w:rsidP="0017657F">
            <w:pPr>
              <w:pStyle w:val="TableParagraph"/>
              <w:jc w:val="center"/>
              <w:rPr>
                <w:rFonts w:ascii="Times New Roman"/>
                <w:sz w:val="20"/>
                <w:szCs w:val="20"/>
              </w:rPr>
            </w:pPr>
            <w:r w:rsidRPr="0017657F">
              <w:rPr>
                <w:rFonts w:ascii="Times New Roman"/>
                <w:sz w:val="20"/>
                <w:szCs w:val="20"/>
              </w:rPr>
              <w:t>Water additive used to control microbes.</w:t>
            </w:r>
          </w:p>
        </w:tc>
      </w:tr>
      <w:tr w:rsidR="00FF2FC0" w14:paraId="0E7E5A7C" w14:textId="77777777">
        <w:trPr>
          <w:trHeight w:val="347"/>
        </w:trPr>
        <w:tc>
          <w:tcPr>
            <w:tcW w:w="10620" w:type="dxa"/>
            <w:gridSpan w:val="8"/>
            <w:shd w:val="clear" w:color="auto" w:fill="F1F1F1"/>
          </w:tcPr>
          <w:p w14:paraId="0E7E5A7B" w14:textId="3A3E2942" w:rsidR="00FF2FC0" w:rsidRDefault="005C3DE9">
            <w:pPr>
              <w:pStyle w:val="TableParagraph"/>
              <w:spacing w:line="291" w:lineRule="exact"/>
              <w:ind w:left="40"/>
              <w:rPr>
                <w:b/>
                <w:sz w:val="24"/>
              </w:rPr>
            </w:pPr>
            <w:r>
              <w:rPr>
                <w:b/>
                <w:sz w:val="24"/>
              </w:rPr>
              <w:t>Disinfection Byproducts</w:t>
            </w:r>
          </w:p>
        </w:tc>
      </w:tr>
      <w:tr w:rsidR="00FF2FC0" w14:paraId="0E7E5A85" w14:textId="77777777" w:rsidTr="00912A29">
        <w:trPr>
          <w:trHeight w:val="272"/>
        </w:trPr>
        <w:tc>
          <w:tcPr>
            <w:tcW w:w="1800" w:type="dxa"/>
          </w:tcPr>
          <w:p w14:paraId="6B2D9127" w14:textId="77777777" w:rsidR="00FF2FC0" w:rsidRPr="009041A8" w:rsidRDefault="009041A8" w:rsidP="009041A8">
            <w:pPr>
              <w:pStyle w:val="TableParagraph"/>
              <w:jc w:val="center"/>
              <w:rPr>
                <w:rFonts w:ascii="Times New Roman"/>
                <w:sz w:val="20"/>
                <w:szCs w:val="20"/>
              </w:rPr>
            </w:pPr>
            <w:proofErr w:type="spellStart"/>
            <w:r w:rsidRPr="009041A8">
              <w:rPr>
                <w:rFonts w:ascii="Times New Roman"/>
                <w:sz w:val="20"/>
                <w:szCs w:val="20"/>
              </w:rPr>
              <w:t>Haloacetic</w:t>
            </w:r>
            <w:proofErr w:type="spellEnd"/>
            <w:r w:rsidRPr="009041A8">
              <w:rPr>
                <w:rFonts w:ascii="Times New Roman"/>
                <w:sz w:val="20"/>
                <w:szCs w:val="20"/>
              </w:rPr>
              <w:t xml:space="preserve"> Acids (HAA5)</w:t>
            </w:r>
          </w:p>
          <w:p w14:paraId="0E7E5A7D" w14:textId="705923CC" w:rsidR="009041A8" w:rsidRPr="009041A8" w:rsidRDefault="009041A8" w:rsidP="009041A8">
            <w:pPr>
              <w:pStyle w:val="TableParagraph"/>
              <w:jc w:val="center"/>
              <w:rPr>
                <w:rFonts w:ascii="Times New Roman"/>
                <w:sz w:val="20"/>
                <w:szCs w:val="20"/>
              </w:rPr>
            </w:pPr>
            <w:r w:rsidRPr="009041A8">
              <w:rPr>
                <w:rFonts w:ascii="Times New Roman"/>
                <w:sz w:val="20"/>
                <w:szCs w:val="20"/>
              </w:rPr>
              <w:t>ppb</w:t>
            </w:r>
          </w:p>
        </w:tc>
        <w:tc>
          <w:tcPr>
            <w:tcW w:w="900" w:type="dxa"/>
          </w:tcPr>
          <w:p w14:paraId="0E7E5A7E" w14:textId="67AFABD7" w:rsidR="00FF2FC0" w:rsidRPr="009041A8" w:rsidRDefault="009041A8" w:rsidP="009041A8">
            <w:pPr>
              <w:pStyle w:val="TableParagraph"/>
              <w:jc w:val="center"/>
              <w:rPr>
                <w:rFonts w:ascii="Times New Roman"/>
                <w:sz w:val="20"/>
                <w:szCs w:val="20"/>
              </w:rPr>
            </w:pPr>
            <w:r>
              <w:rPr>
                <w:rFonts w:ascii="Times New Roman"/>
                <w:sz w:val="20"/>
                <w:szCs w:val="20"/>
              </w:rPr>
              <w:t>No Goal for the total</w:t>
            </w:r>
          </w:p>
        </w:tc>
        <w:tc>
          <w:tcPr>
            <w:tcW w:w="720" w:type="dxa"/>
          </w:tcPr>
          <w:p w14:paraId="0E7E5A7F" w14:textId="5D5BE1E4" w:rsidR="00FF2FC0" w:rsidRPr="009041A8" w:rsidRDefault="009041A8" w:rsidP="009041A8">
            <w:pPr>
              <w:pStyle w:val="TableParagraph"/>
              <w:jc w:val="center"/>
              <w:rPr>
                <w:rFonts w:ascii="Times New Roman"/>
                <w:sz w:val="20"/>
                <w:szCs w:val="20"/>
              </w:rPr>
            </w:pPr>
            <w:r>
              <w:rPr>
                <w:rFonts w:ascii="Times New Roman"/>
                <w:sz w:val="20"/>
                <w:szCs w:val="20"/>
              </w:rPr>
              <w:t>60</w:t>
            </w:r>
          </w:p>
        </w:tc>
        <w:tc>
          <w:tcPr>
            <w:tcW w:w="989" w:type="dxa"/>
          </w:tcPr>
          <w:p w14:paraId="0E7E5A80" w14:textId="28F5CEB5" w:rsidR="00FF2FC0" w:rsidRPr="009041A8" w:rsidRDefault="009041A8" w:rsidP="009041A8">
            <w:pPr>
              <w:pStyle w:val="TableParagraph"/>
              <w:jc w:val="center"/>
              <w:rPr>
                <w:rFonts w:ascii="Times New Roman"/>
                <w:sz w:val="20"/>
                <w:szCs w:val="20"/>
              </w:rPr>
            </w:pPr>
            <w:r>
              <w:rPr>
                <w:rFonts w:ascii="Times New Roman"/>
                <w:sz w:val="20"/>
                <w:szCs w:val="20"/>
              </w:rPr>
              <w:t>7</w:t>
            </w:r>
          </w:p>
        </w:tc>
        <w:tc>
          <w:tcPr>
            <w:tcW w:w="1260" w:type="dxa"/>
          </w:tcPr>
          <w:p w14:paraId="0E7E5A81" w14:textId="6CFF4CB2" w:rsidR="00FF2FC0" w:rsidRPr="009041A8" w:rsidRDefault="009041A8" w:rsidP="009041A8">
            <w:pPr>
              <w:pStyle w:val="TableParagraph"/>
              <w:jc w:val="center"/>
              <w:rPr>
                <w:rFonts w:ascii="Times New Roman"/>
                <w:sz w:val="20"/>
                <w:szCs w:val="20"/>
              </w:rPr>
            </w:pPr>
            <w:r>
              <w:rPr>
                <w:rFonts w:ascii="Times New Roman"/>
                <w:sz w:val="20"/>
                <w:szCs w:val="20"/>
              </w:rPr>
              <w:t>6.48-7.2</w:t>
            </w:r>
          </w:p>
        </w:tc>
        <w:tc>
          <w:tcPr>
            <w:tcW w:w="1080" w:type="dxa"/>
          </w:tcPr>
          <w:p w14:paraId="0E7E5A82" w14:textId="1AC3370B" w:rsidR="00FF2FC0" w:rsidRPr="009041A8" w:rsidRDefault="009041A8" w:rsidP="009041A8">
            <w:pPr>
              <w:pStyle w:val="TableParagraph"/>
              <w:jc w:val="center"/>
              <w:rPr>
                <w:rFonts w:ascii="Times New Roman"/>
                <w:sz w:val="20"/>
                <w:szCs w:val="20"/>
              </w:rPr>
            </w:pPr>
            <w:r>
              <w:rPr>
                <w:rFonts w:ascii="Times New Roman"/>
                <w:sz w:val="20"/>
                <w:szCs w:val="20"/>
              </w:rPr>
              <w:t>NO</w:t>
            </w:r>
          </w:p>
        </w:tc>
        <w:tc>
          <w:tcPr>
            <w:tcW w:w="1080" w:type="dxa"/>
          </w:tcPr>
          <w:p w14:paraId="0E7E5A83" w14:textId="3746D0E0" w:rsidR="00FF2FC0" w:rsidRPr="009041A8" w:rsidRDefault="009041A8" w:rsidP="009041A8">
            <w:pPr>
              <w:pStyle w:val="TableParagraph"/>
              <w:jc w:val="center"/>
              <w:rPr>
                <w:rFonts w:ascii="Times New Roman"/>
                <w:sz w:val="20"/>
                <w:szCs w:val="20"/>
              </w:rPr>
            </w:pPr>
            <w:r>
              <w:rPr>
                <w:rFonts w:ascii="Times New Roman"/>
                <w:sz w:val="20"/>
                <w:szCs w:val="20"/>
              </w:rPr>
              <w:t>2021</w:t>
            </w:r>
          </w:p>
        </w:tc>
        <w:tc>
          <w:tcPr>
            <w:tcW w:w="2791" w:type="dxa"/>
          </w:tcPr>
          <w:p w14:paraId="0E7E5A84" w14:textId="1032E498" w:rsidR="00FF2FC0" w:rsidRPr="009041A8" w:rsidRDefault="009041A8" w:rsidP="009041A8">
            <w:pPr>
              <w:pStyle w:val="TableParagraph"/>
              <w:jc w:val="center"/>
              <w:rPr>
                <w:rFonts w:ascii="Times New Roman"/>
                <w:sz w:val="20"/>
                <w:szCs w:val="20"/>
              </w:rPr>
            </w:pPr>
            <w:r>
              <w:rPr>
                <w:rFonts w:ascii="Times New Roman"/>
                <w:sz w:val="20"/>
                <w:szCs w:val="20"/>
              </w:rPr>
              <w:t>By-product of drinking water disinfection.</w:t>
            </w:r>
          </w:p>
        </w:tc>
      </w:tr>
      <w:tr w:rsidR="009041A8" w14:paraId="78AEB227" w14:textId="77777777" w:rsidTr="00912A29">
        <w:trPr>
          <w:trHeight w:val="272"/>
        </w:trPr>
        <w:tc>
          <w:tcPr>
            <w:tcW w:w="1800" w:type="dxa"/>
          </w:tcPr>
          <w:p w14:paraId="6E47D635" w14:textId="77777777" w:rsidR="009041A8" w:rsidRDefault="009041A8" w:rsidP="009041A8">
            <w:pPr>
              <w:pStyle w:val="TableParagraph"/>
              <w:jc w:val="center"/>
              <w:rPr>
                <w:rFonts w:ascii="Times New Roman"/>
                <w:sz w:val="20"/>
                <w:szCs w:val="20"/>
              </w:rPr>
            </w:pPr>
            <w:r>
              <w:rPr>
                <w:rFonts w:ascii="Times New Roman"/>
                <w:sz w:val="20"/>
                <w:szCs w:val="20"/>
              </w:rPr>
              <w:t>Total Trihalomethanes</w:t>
            </w:r>
          </w:p>
          <w:p w14:paraId="6D8CB9EB" w14:textId="77777777" w:rsidR="009041A8" w:rsidRDefault="009041A8" w:rsidP="009041A8">
            <w:pPr>
              <w:pStyle w:val="TableParagraph"/>
              <w:jc w:val="center"/>
              <w:rPr>
                <w:rFonts w:ascii="Times New Roman"/>
                <w:sz w:val="20"/>
                <w:szCs w:val="20"/>
              </w:rPr>
            </w:pPr>
            <w:r>
              <w:rPr>
                <w:rFonts w:ascii="Times New Roman"/>
                <w:sz w:val="20"/>
                <w:szCs w:val="20"/>
              </w:rPr>
              <w:t>(TTHM)</w:t>
            </w:r>
          </w:p>
          <w:p w14:paraId="6C117CDB" w14:textId="44D5443C" w:rsidR="009041A8" w:rsidRPr="009041A8" w:rsidRDefault="009041A8" w:rsidP="009041A8">
            <w:pPr>
              <w:pStyle w:val="TableParagraph"/>
              <w:jc w:val="center"/>
              <w:rPr>
                <w:rFonts w:ascii="Times New Roman"/>
                <w:sz w:val="20"/>
                <w:szCs w:val="20"/>
              </w:rPr>
            </w:pPr>
            <w:r>
              <w:rPr>
                <w:rFonts w:ascii="Times New Roman"/>
                <w:sz w:val="20"/>
                <w:szCs w:val="20"/>
              </w:rPr>
              <w:t>ppb</w:t>
            </w:r>
          </w:p>
        </w:tc>
        <w:tc>
          <w:tcPr>
            <w:tcW w:w="900" w:type="dxa"/>
          </w:tcPr>
          <w:p w14:paraId="75EFDC1C" w14:textId="5DC0A6E3" w:rsidR="009041A8" w:rsidRPr="009041A8" w:rsidRDefault="009041A8" w:rsidP="009041A8">
            <w:pPr>
              <w:pStyle w:val="TableParagraph"/>
              <w:jc w:val="center"/>
              <w:rPr>
                <w:rFonts w:ascii="Times New Roman"/>
                <w:sz w:val="20"/>
                <w:szCs w:val="20"/>
              </w:rPr>
            </w:pPr>
            <w:r>
              <w:rPr>
                <w:rFonts w:ascii="Times New Roman"/>
                <w:sz w:val="20"/>
                <w:szCs w:val="20"/>
              </w:rPr>
              <w:t>No Goal for the total</w:t>
            </w:r>
          </w:p>
        </w:tc>
        <w:tc>
          <w:tcPr>
            <w:tcW w:w="720" w:type="dxa"/>
          </w:tcPr>
          <w:p w14:paraId="0DDC166F" w14:textId="058F98D0" w:rsidR="009041A8" w:rsidRPr="009041A8" w:rsidRDefault="009041A8" w:rsidP="009041A8">
            <w:pPr>
              <w:pStyle w:val="TableParagraph"/>
              <w:jc w:val="center"/>
              <w:rPr>
                <w:rFonts w:ascii="Times New Roman"/>
                <w:sz w:val="20"/>
                <w:szCs w:val="20"/>
              </w:rPr>
            </w:pPr>
            <w:r>
              <w:rPr>
                <w:rFonts w:ascii="Times New Roman"/>
                <w:sz w:val="20"/>
                <w:szCs w:val="20"/>
              </w:rPr>
              <w:t>80</w:t>
            </w:r>
          </w:p>
        </w:tc>
        <w:tc>
          <w:tcPr>
            <w:tcW w:w="989" w:type="dxa"/>
          </w:tcPr>
          <w:p w14:paraId="4F556854" w14:textId="47DD777C" w:rsidR="009041A8" w:rsidRPr="009041A8" w:rsidRDefault="009041A8" w:rsidP="009041A8">
            <w:pPr>
              <w:pStyle w:val="TableParagraph"/>
              <w:jc w:val="center"/>
              <w:rPr>
                <w:rFonts w:ascii="Times New Roman"/>
                <w:sz w:val="20"/>
                <w:szCs w:val="20"/>
              </w:rPr>
            </w:pPr>
            <w:r>
              <w:rPr>
                <w:rFonts w:ascii="Times New Roman"/>
                <w:sz w:val="20"/>
                <w:szCs w:val="20"/>
              </w:rPr>
              <w:t>70</w:t>
            </w:r>
          </w:p>
        </w:tc>
        <w:tc>
          <w:tcPr>
            <w:tcW w:w="1260" w:type="dxa"/>
          </w:tcPr>
          <w:p w14:paraId="1A904DB6" w14:textId="182AF752" w:rsidR="009041A8" w:rsidRPr="009041A8" w:rsidRDefault="009041A8" w:rsidP="009041A8">
            <w:pPr>
              <w:pStyle w:val="TableParagraph"/>
              <w:jc w:val="center"/>
              <w:rPr>
                <w:rFonts w:ascii="Times New Roman"/>
                <w:sz w:val="20"/>
                <w:szCs w:val="20"/>
              </w:rPr>
            </w:pPr>
            <w:r>
              <w:rPr>
                <w:rFonts w:ascii="Times New Roman"/>
                <w:sz w:val="20"/>
                <w:szCs w:val="20"/>
              </w:rPr>
              <w:t>68-72.2</w:t>
            </w:r>
          </w:p>
        </w:tc>
        <w:tc>
          <w:tcPr>
            <w:tcW w:w="1080" w:type="dxa"/>
          </w:tcPr>
          <w:p w14:paraId="2D0207E0" w14:textId="26791BBA" w:rsidR="009041A8" w:rsidRPr="009041A8" w:rsidRDefault="009041A8" w:rsidP="009041A8">
            <w:pPr>
              <w:pStyle w:val="TableParagraph"/>
              <w:jc w:val="center"/>
              <w:rPr>
                <w:rFonts w:ascii="Times New Roman"/>
                <w:sz w:val="20"/>
                <w:szCs w:val="20"/>
              </w:rPr>
            </w:pPr>
            <w:r>
              <w:rPr>
                <w:rFonts w:ascii="Times New Roman"/>
                <w:sz w:val="20"/>
                <w:szCs w:val="20"/>
              </w:rPr>
              <w:t>NO</w:t>
            </w:r>
          </w:p>
        </w:tc>
        <w:tc>
          <w:tcPr>
            <w:tcW w:w="1080" w:type="dxa"/>
          </w:tcPr>
          <w:p w14:paraId="41F4DE2A" w14:textId="54426CC9" w:rsidR="009041A8" w:rsidRPr="009041A8" w:rsidRDefault="009041A8" w:rsidP="009041A8">
            <w:pPr>
              <w:pStyle w:val="TableParagraph"/>
              <w:jc w:val="center"/>
              <w:rPr>
                <w:rFonts w:ascii="Times New Roman"/>
                <w:sz w:val="20"/>
                <w:szCs w:val="20"/>
              </w:rPr>
            </w:pPr>
            <w:r>
              <w:rPr>
                <w:rFonts w:ascii="Times New Roman"/>
                <w:sz w:val="20"/>
                <w:szCs w:val="20"/>
              </w:rPr>
              <w:t>2021</w:t>
            </w:r>
          </w:p>
        </w:tc>
        <w:tc>
          <w:tcPr>
            <w:tcW w:w="2791" w:type="dxa"/>
          </w:tcPr>
          <w:p w14:paraId="69FBB72A" w14:textId="189195EA" w:rsidR="009041A8" w:rsidRPr="009041A8" w:rsidRDefault="009041A8" w:rsidP="009041A8">
            <w:pPr>
              <w:pStyle w:val="TableParagraph"/>
              <w:jc w:val="center"/>
              <w:rPr>
                <w:rFonts w:ascii="Times New Roman"/>
                <w:sz w:val="20"/>
                <w:szCs w:val="20"/>
              </w:rPr>
            </w:pPr>
            <w:r>
              <w:rPr>
                <w:rFonts w:ascii="Times New Roman"/>
                <w:sz w:val="20"/>
                <w:szCs w:val="20"/>
              </w:rPr>
              <w:t>By-product of drinking water disinfection.</w:t>
            </w:r>
          </w:p>
        </w:tc>
      </w:tr>
    </w:tbl>
    <w:p w14:paraId="0E7E5A86" w14:textId="77777777" w:rsidR="00FF2FC0" w:rsidRDefault="00FF2FC0">
      <w:pPr>
        <w:rPr>
          <w:rFonts w:ascii="Times New Roman"/>
          <w:sz w:val="6"/>
        </w:rPr>
        <w:sectPr w:rsidR="00FF2FC0">
          <w:pgSz w:w="12240" w:h="15840"/>
          <w:pgMar w:top="1220" w:right="460" w:bottom="1257" w:left="860" w:header="0" w:footer="896" w:gutter="0"/>
          <w:cols w:space="720"/>
        </w:sectPr>
      </w:pPr>
    </w:p>
    <w:tbl>
      <w:tblPr>
        <w:tblW w:w="10660" w:type="dxa"/>
        <w:tblInd w:w="1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500"/>
        <w:gridCol w:w="864"/>
        <w:gridCol w:w="1142"/>
        <w:gridCol w:w="1674"/>
        <w:gridCol w:w="1172"/>
        <w:gridCol w:w="1024"/>
        <w:gridCol w:w="990"/>
        <w:gridCol w:w="2294"/>
      </w:tblGrid>
      <w:tr w:rsidR="00FF2FC0" w14:paraId="0E7E5A91" w14:textId="77777777" w:rsidTr="00CA6671">
        <w:trPr>
          <w:trHeight w:val="468"/>
        </w:trPr>
        <w:tc>
          <w:tcPr>
            <w:tcW w:w="10660" w:type="dxa"/>
            <w:gridSpan w:val="8"/>
            <w:shd w:val="clear" w:color="auto" w:fill="F1F1F1"/>
            <w:vAlign w:val="center"/>
          </w:tcPr>
          <w:p w14:paraId="0E7E5A90" w14:textId="618061B2" w:rsidR="00FF2FC0" w:rsidRDefault="002F3FE9">
            <w:pPr>
              <w:pStyle w:val="TableParagraph"/>
              <w:spacing w:before="48"/>
              <w:ind w:left="40"/>
              <w:rPr>
                <w:b/>
                <w:sz w:val="24"/>
              </w:rPr>
            </w:pPr>
            <w:r>
              <w:rPr>
                <w:b/>
                <w:sz w:val="24"/>
              </w:rPr>
              <w:lastRenderedPageBreak/>
              <w:t>Lead</w:t>
            </w:r>
            <w:r>
              <w:rPr>
                <w:b/>
                <w:spacing w:val="-1"/>
                <w:sz w:val="24"/>
              </w:rPr>
              <w:t xml:space="preserve"> </w:t>
            </w:r>
            <w:r>
              <w:rPr>
                <w:b/>
                <w:sz w:val="24"/>
              </w:rPr>
              <w:t>and Copper</w:t>
            </w:r>
          </w:p>
        </w:tc>
      </w:tr>
      <w:tr w:rsidR="00FF2FC0" w14:paraId="0E7E5A9B" w14:textId="77777777" w:rsidTr="008F3B54">
        <w:trPr>
          <w:trHeight w:val="977"/>
        </w:trPr>
        <w:tc>
          <w:tcPr>
            <w:tcW w:w="1500" w:type="dxa"/>
            <w:shd w:val="clear" w:color="auto" w:fill="F1F1F1"/>
            <w:vAlign w:val="center"/>
          </w:tcPr>
          <w:p w14:paraId="0E7E5A92" w14:textId="6B68D0E3" w:rsidR="00FF2FC0" w:rsidRPr="008F3B54" w:rsidRDefault="00AC4E4F">
            <w:pPr>
              <w:pStyle w:val="TableParagraph"/>
              <w:spacing w:before="144" w:line="242" w:lineRule="auto"/>
              <w:ind w:left="40" w:right="324"/>
              <w:rPr>
                <w:b/>
                <w:sz w:val="20"/>
                <w:szCs w:val="20"/>
              </w:rPr>
            </w:pPr>
            <w:r w:rsidRPr="008F3B54">
              <w:rPr>
                <w:b/>
                <w:sz w:val="20"/>
                <w:szCs w:val="20"/>
              </w:rPr>
              <w:t>Contaminant</w:t>
            </w:r>
            <w:r w:rsidR="002F3FE9" w:rsidRPr="008F3B54">
              <w:rPr>
                <w:b/>
                <w:sz w:val="20"/>
                <w:szCs w:val="20"/>
              </w:rPr>
              <w:t xml:space="preserve"> (units)</w:t>
            </w:r>
          </w:p>
        </w:tc>
        <w:tc>
          <w:tcPr>
            <w:tcW w:w="864" w:type="dxa"/>
            <w:shd w:val="clear" w:color="auto" w:fill="F1F1F1"/>
            <w:vAlign w:val="center"/>
          </w:tcPr>
          <w:p w14:paraId="0E7E5A93" w14:textId="77777777" w:rsidR="00FF2FC0" w:rsidRPr="008F3B54" w:rsidRDefault="002F3FE9">
            <w:pPr>
              <w:pStyle w:val="TableParagraph"/>
              <w:ind w:left="40" w:right="174"/>
              <w:rPr>
                <w:b/>
                <w:sz w:val="20"/>
                <w:szCs w:val="20"/>
              </w:rPr>
            </w:pPr>
            <w:r w:rsidRPr="008F3B54">
              <w:rPr>
                <w:b/>
                <w:sz w:val="20"/>
                <w:szCs w:val="20"/>
              </w:rPr>
              <w:t>Action</w:t>
            </w:r>
            <w:r w:rsidRPr="008F3B54">
              <w:rPr>
                <w:b/>
                <w:spacing w:val="-52"/>
                <w:sz w:val="20"/>
                <w:szCs w:val="20"/>
              </w:rPr>
              <w:t xml:space="preserve"> </w:t>
            </w:r>
            <w:r w:rsidRPr="008F3B54">
              <w:rPr>
                <w:b/>
                <w:sz w:val="20"/>
                <w:szCs w:val="20"/>
              </w:rPr>
              <w:t>Level</w:t>
            </w:r>
            <w:r w:rsidRPr="008F3B54">
              <w:rPr>
                <w:b/>
                <w:spacing w:val="1"/>
                <w:sz w:val="20"/>
                <w:szCs w:val="20"/>
              </w:rPr>
              <w:t xml:space="preserve"> </w:t>
            </w:r>
            <w:r w:rsidRPr="008F3B54">
              <w:rPr>
                <w:b/>
                <w:sz w:val="20"/>
                <w:szCs w:val="20"/>
              </w:rPr>
              <w:t>(AL)</w:t>
            </w:r>
          </w:p>
        </w:tc>
        <w:tc>
          <w:tcPr>
            <w:tcW w:w="1142" w:type="dxa"/>
            <w:shd w:val="clear" w:color="auto" w:fill="F1F1F1"/>
            <w:vAlign w:val="center"/>
          </w:tcPr>
          <w:p w14:paraId="0325A6D8" w14:textId="72CF8B15" w:rsidR="008F3B54" w:rsidRDefault="008F3B54" w:rsidP="00AC4E4F">
            <w:pPr>
              <w:pStyle w:val="TableParagraph"/>
              <w:spacing w:before="6"/>
              <w:rPr>
                <w:b/>
                <w:sz w:val="20"/>
                <w:szCs w:val="20"/>
              </w:rPr>
            </w:pPr>
            <w:r>
              <w:rPr>
                <w:b/>
                <w:sz w:val="20"/>
                <w:szCs w:val="20"/>
              </w:rPr>
              <w:t xml:space="preserve">  </w:t>
            </w:r>
            <w:r w:rsidR="00AC4E4F" w:rsidRPr="008F3B54">
              <w:rPr>
                <w:b/>
                <w:sz w:val="20"/>
                <w:szCs w:val="20"/>
              </w:rPr>
              <w:t>MCLG</w:t>
            </w:r>
          </w:p>
        </w:tc>
        <w:tc>
          <w:tcPr>
            <w:tcW w:w="1674" w:type="dxa"/>
            <w:shd w:val="clear" w:color="auto" w:fill="F1F1F1"/>
            <w:vAlign w:val="center"/>
          </w:tcPr>
          <w:p w14:paraId="0E7E5A95" w14:textId="77777777" w:rsidR="00FF2FC0" w:rsidRPr="008F3B54" w:rsidRDefault="002F3FE9">
            <w:pPr>
              <w:pStyle w:val="TableParagraph"/>
              <w:spacing w:line="276" w:lineRule="auto"/>
              <w:ind w:left="40" w:right="83"/>
              <w:rPr>
                <w:b/>
                <w:sz w:val="20"/>
                <w:szCs w:val="20"/>
              </w:rPr>
            </w:pPr>
            <w:r w:rsidRPr="008F3B54">
              <w:rPr>
                <w:b/>
                <w:spacing w:val="-1"/>
                <w:sz w:val="20"/>
                <w:szCs w:val="20"/>
              </w:rPr>
              <w:t xml:space="preserve">Individual </w:t>
            </w:r>
            <w:r w:rsidRPr="008F3B54">
              <w:rPr>
                <w:b/>
                <w:sz w:val="20"/>
                <w:szCs w:val="20"/>
              </w:rPr>
              <w:t>Results</w:t>
            </w:r>
            <w:r w:rsidRPr="008F3B54">
              <w:rPr>
                <w:b/>
                <w:spacing w:val="-43"/>
                <w:sz w:val="20"/>
                <w:szCs w:val="20"/>
              </w:rPr>
              <w:t xml:space="preserve"> </w:t>
            </w:r>
            <w:r w:rsidRPr="008F3B54">
              <w:rPr>
                <w:b/>
                <w:sz w:val="20"/>
                <w:szCs w:val="20"/>
              </w:rPr>
              <w:t>over the AL</w:t>
            </w:r>
          </w:p>
        </w:tc>
        <w:tc>
          <w:tcPr>
            <w:tcW w:w="1172" w:type="dxa"/>
            <w:shd w:val="clear" w:color="auto" w:fill="F1F1F1"/>
            <w:vAlign w:val="center"/>
          </w:tcPr>
          <w:p w14:paraId="0E7E5A96" w14:textId="461418B7" w:rsidR="00FF2FC0" w:rsidRPr="008F3B54" w:rsidRDefault="002F3FE9" w:rsidP="00AC4E4F">
            <w:pPr>
              <w:pStyle w:val="TableParagraph"/>
              <w:spacing w:before="74"/>
              <w:ind w:left="40" w:right="346"/>
              <w:rPr>
                <w:b/>
                <w:sz w:val="18"/>
                <w:szCs w:val="18"/>
              </w:rPr>
            </w:pPr>
            <w:r w:rsidRPr="008F3B54">
              <w:rPr>
                <w:b/>
                <w:sz w:val="18"/>
                <w:szCs w:val="18"/>
              </w:rPr>
              <w:t xml:space="preserve">90% of </w:t>
            </w:r>
            <w:proofErr w:type="gramStart"/>
            <w:r w:rsidRPr="008F3B54">
              <w:rPr>
                <w:b/>
                <w:sz w:val="18"/>
                <w:szCs w:val="18"/>
              </w:rPr>
              <w:t>test</w:t>
            </w:r>
            <w:r>
              <w:rPr>
                <w:b/>
                <w:sz w:val="18"/>
                <w:szCs w:val="18"/>
              </w:rPr>
              <w:t xml:space="preserve"> </w:t>
            </w:r>
            <w:r w:rsidRPr="008F3B54">
              <w:rPr>
                <w:b/>
                <w:spacing w:val="-43"/>
                <w:sz w:val="18"/>
                <w:szCs w:val="18"/>
              </w:rPr>
              <w:t xml:space="preserve"> </w:t>
            </w:r>
            <w:r w:rsidRPr="008F3B54">
              <w:rPr>
                <w:b/>
                <w:spacing w:val="-1"/>
                <w:sz w:val="18"/>
                <w:szCs w:val="18"/>
              </w:rPr>
              <w:t>levels</w:t>
            </w:r>
            <w:proofErr w:type="gramEnd"/>
            <w:r w:rsidRPr="008F3B54">
              <w:rPr>
                <w:b/>
                <w:spacing w:val="-1"/>
                <w:sz w:val="18"/>
                <w:szCs w:val="18"/>
              </w:rPr>
              <w:t xml:space="preserve"> </w:t>
            </w:r>
            <w:r w:rsidRPr="008F3B54">
              <w:rPr>
                <w:b/>
                <w:sz w:val="18"/>
                <w:szCs w:val="18"/>
              </w:rPr>
              <w:t>were</w:t>
            </w:r>
            <w:r w:rsidRPr="008F3B54">
              <w:rPr>
                <w:b/>
                <w:spacing w:val="-43"/>
                <w:sz w:val="18"/>
                <w:szCs w:val="18"/>
              </w:rPr>
              <w:t xml:space="preserve"> </w:t>
            </w:r>
            <w:r w:rsidRPr="008F3B54">
              <w:rPr>
                <w:b/>
                <w:sz w:val="18"/>
                <w:szCs w:val="18"/>
              </w:rPr>
              <w:t>less</w:t>
            </w:r>
            <w:r w:rsidRPr="008F3B54">
              <w:rPr>
                <w:b/>
                <w:spacing w:val="-1"/>
                <w:sz w:val="18"/>
                <w:szCs w:val="18"/>
              </w:rPr>
              <w:t xml:space="preserve"> </w:t>
            </w:r>
            <w:r w:rsidRPr="008F3B54">
              <w:rPr>
                <w:b/>
                <w:sz w:val="18"/>
                <w:szCs w:val="18"/>
              </w:rPr>
              <w:t>than</w:t>
            </w:r>
          </w:p>
        </w:tc>
        <w:tc>
          <w:tcPr>
            <w:tcW w:w="1024" w:type="dxa"/>
            <w:shd w:val="clear" w:color="auto" w:fill="F1F1F1"/>
            <w:vAlign w:val="center"/>
          </w:tcPr>
          <w:p w14:paraId="0E7E5A98" w14:textId="77777777" w:rsidR="00FF2FC0" w:rsidRPr="008F3B54" w:rsidRDefault="002F3FE9">
            <w:pPr>
              <w:pStyle w:val="TableParagraph"/>
              <w:spacing w:before="1"/>
              <w:ind w:left="42"/>
              <w:rPr>
                <w:b/>
                <w:sz w:val="20"/>
                <w:szCs w:val="20"/>
              </w:rPr>
            </w:pPr>
            <w:r w:rsidRPr="008F3B54">
              <w:rPr>
                <w:b/>
                <w:sz w:val="20"/>
                <w:szCs w:val="20"/>
              </w:rPr>
              <w:t>Violation</w:t>
            </w:r>
          </w:p>
        </w:tc>
        <w:tc>
          <w:tcPr>
            <w:tcW w:w="990" w:type="dxa"/>
            <w:shd w:val="clear" w:color="auto" w:fill="F1F1F1"/>
            <w:vAlign w:val="center"/>
          </w:tcPr>
          <w:p w14:paraId="0E7E5A99" w14:textId="77777777" w:rsidR="00FF2FC0" w:rsidRPr="008F3B54" w:rsidRDefault="002F3FE9">
            <w:pPr>
              <w:pStyle w:val="TableParagraph"/>
              <w:spacing w:before="144" w:line="242" w:lineRule="auto"/>
              <w:ind w:left="42" w:right="140"/>
              <w:rPr>
                <w:b/>
                <w:sz w:val="20"/>
                <w:szCs w:val="20"/>
              </w:rPr>
            </w:pPr>
            <w:r w:rsidRPr="008F3B54">
              <w:rPr>
                <w:b/>
                <w:sz w:val="20"/>
                <w:szCs w:val="20"/>
              </w:rPr>
              <w:t>Year</w:t>
            </w:r>
            <w:r w:rsidRPr="008F3B54">
              <w:rPr>
                <w:b/>
                <w:spacing w:val="1"/>
                <w:sz w:val="20"/>
                <w:szCs w:val="20"/>
              </w:rPr>
              <w:t xml:space="preserve"> </w:t>
            </w:r>
            <w:r w:rsidRPr="008F3B54">
              <w:rPr>
                <w:b/>
                <w:spacing w:val="-1"/>
                <w:sz w:val="20"/>
                <w:szCs w:val="20"/>
              </w:rPr>
              <w:t>Sampled</w:t>
            </w:r>
          </w:p>
        </w:tc>
        <w:tc>
          <w:tcPr>
            <w:tcW w:w="2294" w:type="dxa"/>
            <w:shd w:val="clear" w:color="auto" w:fill="F1F1F1"/>
            <w:vAlign w:val="center"/>
          </w:tcPr>
          <w:p w14:paraId="0E7E5A9A" w14:textId="77777777" w:rsidR="00FF2FC0" w:rsidRPr="008F3B54" w:rsidRDefault="002F3FE9">
            <w:pPr>
              <w:pStyle w:val="TableParagraph"/>
              <w:spacing w:before="144" w:line="242" w:lineRule="auto"/>
              <w:ind w:left="42" w:right="1037"/>
              <w:rPr>
                <w:b/>
                <w:sz w:val="20"/>
                <w:szCs w:val="20"/>
              </w:rPr>
            </w:pPr>
            <w:r w:rsidRPr="008F3B54">
              <w:rPr>
                <w:b/>
                <w:sz w:val="20"/>
                <w:szCs w:val="20"/>
              </w:rPr>
              <w:t>Typical source of</w:t>
            </w:r>
            <w:r w:rsidRPr="008F3B54">
              <w:rPr>
                <w:b/>
                <w:spacing w:val="-52"/>
                <w:sz w:val="20"/>
                <w:szCs w:val="20"/>
              </w:rPr>
              <w:t xml:space="preserve"> </w:t>
            </w:r>
            <w:r w:rsidRPr="008F3B54">
              <w:rPr>
                <w:b/>
                <w:sz w:val="20"/>
                <w:szCs w:val="20"/>
              </w:rPr>
              <w:t>Contaminants</w:t>
            </w:r>
          </w:p>
        </w:tc>
      </w:tr>
      <w:tr w:rsidR="00FF2FC0" w14:paraId="0E7E5AA4" w14:textId="77777777" w:rsidTr="008F3B54">
        <w:trPr>
          <w:trHeight w:val="477"/>
        </w:trPr>
        <w:tc>
          <w:tcPr>
            <w:tcW w:w="1500" w:type="dxa"/>
            <w:vMerge w:val="restart"/>
            <w:vAlign w:val="center"/>
          </w:tcPr>
          <w:p w14:paraId="0E7E5A9C" w14:textId="77777777" w:rsidR="00FF2FC0" w:rsidRDefault="00FF2FC0">
            <w:pPr>
              <w:pStyle w:val="TableParagraph"/>
              <w:spacing w:before="9"/>
              <w:rPr>
                <w:b/>
                <w:sz w:val="23"/>
              </w:rPr>
            </w:pPr>
          </w:p>
          <w:p w14:paraId="0E7E5A9D" w14:textId="77777777" w:rsidR="00FF2FC0" w:rsidRDefault="002F3FE9">
            <w:pPr>
              <w:pStyle w:val="TableParagraph"/>
              <w:spacing w:before="1"/>
              <w:ind w:left="40"/>
              <w:rPr>
                <w:sz w:val="24"/>
              </w:rPr>
            </w:pPr>
            <w:r>
              <w:rPr>
                <w:sz w:val="24"/>
              </w:rPr>
              <w:t>Lead (ppb)</w:t>
            </w:r>
          </w:p>
        </w:tc>
        <w:tc>
          <w:tcPr>
            <w:tcW w:w="864" w:type="dxa"/>
            <w:vAlign w:val="center"/>
          </w:tcPr>
          <w:p w14:paraId="0E7E5A9E" w14:textId="77777777" w:rsidR="00FF2FC0" w:rsidRPr="00151978" w:rsidRDefault="002F3FE9" w:rsidP="00151978">
            <w:pPr>
              <w:pStyle w:val="TableParagraph"/>
              <w:spacing w:before="53"/>
              <w:ind w:left="40"/>
              <w:jc w:val="center"/>
              <w:rPr>
                <w:rFonts w:ascii="Times New Roman" w:hAnsi="Times New Roman" w:cs="Times New Roman"/>
                <w:sz w:val="20"/>
                <w:szCs w:val="20"/>
              </w:rPr>
            </w:pPr>
            <w:r w:rsidRPr="00151978">
              <w:rPr>
                <w:rFonts w:ascii="Times New Roman" w:hAnsi="Times New Roman" w:cs="Times New Roman"/>
                <w:sz w:val="20"/>
                <w:szCs w:val="20"/>
              </w:rPr>
              <w:t>15 ppb</w:t>
            </w:r>
          </w:p>
        </w:tc>
        <w:tc>
          <w:tcPr>
            <w:tcW w:w="1142" w:type="dxa"/>
            <w:vAlign w:val="center"/>
          </w:tcPr>
          <w:p w14:paraId="0F4711C9" w14:textId="47A09B9B" w:rsidR="00CA6671" w:rsidRPr="00151978" w:rsidRDefault="00AC4E4F"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0 ppb</w:t>
            </w:r>
          </w:p>
        </w:tc>
        <w:tc>
          <w:tcPr>
            <w:tcW w:w="1674" w:type="dxa"/>
            <w:vAlign w:val="center"/>
          </w:tcPr>
          <w:p w14:paraId="0E7E5A9F" w14:textId="777E60AC"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0</w:t>
            </w:r>
          </w:p>
        </w:tc>
        <w:tc>
          <w:tcPr>
            <w:tcW w:w="1172" w:type="dxa"/>
            <w:vAlign w:val="center"/>
          </w:tcPr>
          <w:p w14:paraId="0E7E5AA0" w14:textId="11A09698"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5.46</w:t>
            </w:r>
          </w:p>
        </w:tc>
        <w:tc>
          <w:tcPr>
            <w:tcW w:w="1024" w:type="dxa"/>
            <w:vAlign w:val="center"/>
          </w:tcPr>
          <w:p w14:paraId="0E7E5AA1" w14:textId="32273E7F"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NO</w:t>
            </w:r>
          </w:p>
        </w:tc>
        <w:tc>
          <w:tcPr>
            <w:tcW w:w="990" w:type="dxa"/>
            <w:vAlign w:val="center"/>
          </w:tcPr>
          <w:p w14:paraId="0E7E5AA2" w14:textId="70F2074C"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2021</w:t>
            </w:r>
          </w:p>
        </w:tc>
        <w:tc>
          <w:tcPr>
            <w:tcW w:w="2294" w:type="dxa"/>
            <w:vAlign w:val="center"/>
          </w:tcPr>
          <w:p w14:paraId="0E7E5AA3" w14:textId="159691FD"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Erosion of natural deposits; Corrosion of household plumbing systems.</w:t>
            </w:r>
          </w:p>
        </w:tc>
      </w:tr>
      <w:tr w:rsidR="00FF2FC0" w14:paraId="0E7E5AA7" w14:textId="77777777" w:rsidTr="00CA6671">
        <w:trPr>
          <w:trHeight w:val="477"/>
        </w:trPr>
        <w:tc>
          <w:tcPr>
            <w:tcW w:w="1500" w:type="dxa"/>
            <w:vMerge/>
            <w:tcBorders>
              <w:top w:val="nil"/>
            </w:tcBorders>
            <w:vAlign w:val="center"/>
          </w:tcPr>
          <w:p w14:paraId="0E7E5AA5" w14:textId="77777777" w:rsidR="00FF2FC0" w:rsidRDefault="00FF2FC0">
            <w:pPr>
              <w:rPr>
                <w:sz w:val="2"/>
                <w:szCs w:val="2"/>
              </w:rPr>
            </w:pPr>
          </w:p>
        </w:tc>
        <w:tc>
          <w:tcPr>
            <w:tcW w:w="9160" w:type="dxa"/>
            <w:gridSpan w:val="7"/>
            <w:vAlign w:val="center"/>
          </w:tcPr>
          <w:p w14:paraId="0E7E5AA6" w14:textId="72866949" w:rsidR="00FF2FC0" w:rsidRDefault="00151978">
            <w:pPr>
              <w:pStyle w:val="TableParagraph"/>
              <w:tabs>
                <w:tab w:val="left" w:pos="436"/>
                <w:tab w:val="left" w:pos="1513"/>
              </w:tabs>
              <w:spacing w:before="79"/>
              <w:ind w:left="40"/>
              <w:rPr>
                <w:sz w:val="20"/>
              </w:rPr>
            </w:pPr>
            <w:r>
              <w:rPr>
                <w:w w:val="99"/>
                <w:sz w:val="20"/>
                <w:u w:val="single"/>
              </w:rPr>
              <w:t>0</w:t>
            </w:r>
            <w:r w:rsidR="002F3FE9">
              <w:rPr>
                <w:sz w:val="20"/>
              </w:rPr>
              <w:t xml:space="preserve"> out</w:t>
            </w:r>
            <w:r w:rsidR="002F3FE9">
              <w:rPr>
                <w:spacing w:val="-1"/>
                <w:sz w:val="20"/>
              </w:rPr>
              <w:t xml:space="preserve"> </w:t>
            </w:r>
            <w:r w:rsidR="002F3FE9">
              <w:rPr>
                <w:sz w:val="20"/>
              </w:rPr>
              <w:t>of</w:t>
            </w:r>
            <w:r>
              <w:rPr>
                <w:sz w:val="20"/>
              </w:rPr>
              <w:t xml:space="preserve"> 10 </w:t>
            </w:r>
            <w:r w:rsidR="002F3FE9">
              <w:rPr>
                <w:sz w:val="20"/>
              </w:rPr>
              <w:t>samples</w:t>
            </w:r>
            <w:r w:rsidR="002F3FE9">
              <w:rPr>
                <w:spacing w:val="-1"/>
                <w:sz w:val="20"/>
              </w:rPr>
              <w:t xml:space="preserve"> </w:t>
            </w:r>
            <w:r w:rsidR="002F3FE9">
              <w:rPr>
                <w:sz w:val="20"/>
              </w:rPr>
              <w:t>were</w:t>
            </w:r>
            <w:r w:rsidR="002F3FE9">
              <w:rPr>
                <w:spacing w:val="-3"/>
                <w:sz w:val="20"/>
              </w:rPr>
              <w:t xml:space="preserve"> </w:t>
            </w:r>
            <w:r w:rsidR="002F3FE9">
              <w:rPr>
                <w:sz w:val="20"/>
              </w:rPr>
              <w:t>found</w:t>
            </w:r>
            <w:r w:rsidR="002F3FE9">
              <w:rPr>
                <w:spacing w:val="-2"/>
                <w:sz w:val="20"/>
              </w:rPr>
              <w:t xml:space="preserve"> </w:t>
            </w:r>
            <w:r w:rsidR="002F3FE9">
              <w:rPr>
                <w:sz w:val="20"/>
              </w:rPr>
              <w:t>to</w:t>
            </w:r>
            <w:r w:rsidR="002F3FE9">
              <w:rPr>
                <w:spacing w:val="-2"/>
                <w:sz w:val="20"/>
              </w:rPr>
              <w:t xml:space="preserve"> </w:t>
            </w:r>
            <w:r w:rsidR="002F3FE9">
              <w:rPr>
                <w:sz w:val="20"/>
              </w:rPr>
              <w:t>have</w:t>
            </w:r>
            <w:r w:rsidR="002F3FE9">
              <w:rPr>
                <w:spacing w:val="-3"/>
                <w:sz w:val="20"/>
              </w:rPr>
              <w:t xml:space="preserve"> </w:t>
            </w:r>
            <w:r w:rsidR="002F3FE9">
              <w:rPr>
                <w:sz w:val="20"/>
              </w:rPr>
              <w:t>lead</w:t>
            </w:r>
            <w:r w:rsidR="002F3FE9">
              <w:rPr>
                <w:spacing w:val="-1"/>
                <w:sz w:val="20"/>
              </w:rPr>
              <w:t xml:space="preserve"> </w:t>
            </w:r>
            <w:r w:rsidR="002F3FE9">
              <w:rPr>
                <w:sz w:val="20"/>
              </w:rPr>
              <w:t>levels</w:t>
            </w:r>
            <w:r w:rsidR="002F3FE9">
              <w:rPr>
                <w:spacing w:val="-2"/>
                <w:sz w:val="20"/>
              </w:rPr>
              <w:t xml:space="preserve"> </w:t>
            </w:r>
            <w:proofErr w:type="gramStart"/>
            <w:r w:rsidR="002F3FE9">
              <w:rPr>
                <w:sz w:val="20"/>
              </w:rPr>
              <w:t>in</w:t>
            </w:r>
            <w:r w:rsidR="002F3FE9">
              <w:rPr>
                <w:spacing w:val="-1"/>
                <w:sz w:val="20"/>
              </w:rPr>
              <w:t xml:space="preserve"> </w:t>
            </w:r>
            <w:r w:rsidR="002F3FE9">
              <w:rPr>
                <w:sz w:val="20"/>
              </w:rPr>
              <w:t>excess</w:t>
            </w:r>
            <w:r w:rsidR="002F3FE9">
              <w:rPr>
                <w:spacing w:val="-1"/>
                <w:sz w:val="20"/>
              </w:rPr>
              <w:t xml:space="preserve"> </w:t>
            </w:r>
            <w:r w:rsidR="002F3FE9">
              <w:rPr>
                <w:sz w:val="20"/>
              </w:rPr>
              <w:t>of</w:t>
            </w:r>
            <w:proofErr w:type="gramEnd"/>
            <w:r w:rsidR="002F3FE9">
              <w:rPr>
                <w:spacing w:val="-3"/>
                <w:sz w:val="20"/>
              </w:rPr>
              <w:t xml:space="preserve"> </w:t>
            </w:r>
            <w:r w:rsidR="002F3FE9">
              <w:rPr>
                <w:sz w:val="20"/>
              </w:rPr>
              <w:t>the</w:t>
            </w:r>
            <w:r w:rsidR="002F3FE9">
              <w:rPr>
                <w:spacing w:val="-4"/>
                <w:sz w:val="20"/>
              </w:rPr>
              <w:t xml:space="preserve"> </w:t>
            </w:r>
            <w:r w:rsidR="002F3FE9">
              <w:rPr>
                <w:sz w:val="20"/>
              </w:rPr>
              <w:t>lead</w:t>
            </w:r>
            <w:r w:rsidR="002F3FE9">
              <w:rPr>
                <w:spacing w:val="-1"/>
                <w:sz w:val="20"/>
              </w:rPr>
              <w:t xml:space="preserve"> </w:t>
            </w:r>
            <w:r w:rsidR="002F3FE9">
              <w:rPr>
                <w:sz w:val="20"/>
              </w:rPr>
              <w:t>action</w:t>
            </w:r>
            <w:r w:rsidR="002F3FE9">
              <w:rPr>
                <w:spacing w:val="-1"/>
                <w:sz w:val="20"/>
              </w:rPr>
              <w:t xml:space="preserve"> </w:t>
            </w:r>
            <w:r w:rsidR="002F3FE9">
              <w:rPr>
                <w:sz w:val="20"/>
              </w:rPr>
              <w:t>level</w:t>
            </w:r>
            <w:r w:rsidR="002F3FE9">
              <w:rPr>
                <w:spacing w:val="-2"/>
                <w:sz w:val="20"/>
              </w:rPr>
              <w:t xml:space="preserve"> </w:t>
            </w:r>
            <w:r w:rsidR="002F3FE9">
              <w:rPr>
                <w:sz w:val="20"/>
              </w:rPr>
              <w:t>of</w:t>
            </w:r>
            <w:r w:rsidR="002F3FE9">
              <w:rPr>
                <w:spacing w:val="-3"/>
                <w:sz w:val="20"/>
              </w:rPr>
              <w:t xml:space="preserve"> </w:t>
            </w:r>
            <w:r w:rsidR="002F3FE9">
              <w:rPr>
                <w:sz w:val="20"/>
              </w:rPr>
              <w:t>15</w:t>
            </w:r>
            <w:r w:rsidR="002F3FE9">
              <w:rPr>
                <w:spacing w:val="-3"/>
                <w:sz w:val="20"/>
              </w:rPr>
              <w:t xml:space="preserve"> </w:t>
            </w:r>
            <w:r w:rsidR="002F3FE9">
              <w:rPr>
                <w:sz w:val="20"/>
              </w:rPr>
              <w:t>ppb.</w:t>
            </w:r>
          </w:p>
        </w:tc>
      </w:tr>
      <w:tr w:rsidR="00FF2FC0" w14:paraId="0E7E5AB0" w14:textId="77777777" w:rsidTr="008F3B54">
        <w:trPr>
          <w:trHeight w:val="477"/>
        </w:trPr>
        <w:tc>
          <w:tcPr>
            <w:tcW w:w="1500" w:type="dxa"/>
            <w:vMerge w:val="restart"/>
            <w:vAlign w:val="center"/>
          </w:tcPr>
          <w:p w14:paraId="0E7E5AA8" w14:textId="77777777" w:rsidR="00FF2FC0" w:rsidRDefault="00FF2FC0">
            <w:pPr>
              <w:pStyle w:val="TableParagraph"/>
              <w:spacing w:before="10"/>
              <w:rPr>
                <w:b/>
              </w:rPr>
            </w:pPr>
          </w:p>
          <w:p w14:paraId="0E7E5AA9" w14:textId="77777777" w:rsidR="00FF2FC0" w:rsidRDefault="002F3FE9">
            <w:pPr>
              <w:pStyle w:val="TableParagraph"/>
              <w:ind w:left="40"/>
              <w:rPr>
                <w:sz w:val="24"/>
              </w:rPr>
            </w:pPr>
            <w:r>
              <w:rPr>
                <w:sz w:val="24"/>
              </w:rPr>
              <w:t>Copper</w:t>
            </w:r>
            <w:r>
              <w:rPr>
                <w:spacing w:val="-2"/>
                <w:sz w:val="24"/>
              </w:rPr>
              <w:t xml:space="preserve"> </w:t>
            </w:r>
            <w:r>
              <w:rPr>
                <w:sz w:val="24"/>
              </w:rPr>
              <w:t>(ppm)</w:t>
            </w:r>
          </w:p>
        </w:tc>
        <w:tc>
          <w:tcPr>
            <w:tcW w:w="864" w:type="dxa"/>
            <w:vAlign w:val="center"/>
          </w:tcPr>
          <w:p w14:paraId="0E7E5AAA" w14:textId="77777777" w:rsidR="00FF2FC0" w:rsidRPr="00151978" w:rsidRDefault="002F3FE9" w:rsidP="00151978">
            <w:pPr>
              <w:pStyle w:val="TableParagraph"/>
              <w:spacing w:before="53"/>
              <w:ind w:left="40"/>
              <w:jc w:val="center"/>
              <w:rPr>
                <w:rFonts w:ascii="Times New Roman" w:hAnsi="Times New Roman" w:cs="Times New Roman"/>
                <w:sz w:val="20"/>
                <w:szCs w:val="20"/>
              </w:rPr>
            </w:pPr>
            <w:r w:rsidRPr="00151978">
              <w:rPr>
                <w:rFonts w:ascii="Times New Roman" w:hAnsi="Times New Roman" w:cs="Times New Roman"/>
                <w:sz w:val="20"/>
                <w:szCs w:val="20"/>
              </w:rPr>
              <w:t>1.3</w:t>
            </w:r>
            <w:r w:rsidRPr="00151978">
              <w:rPr>
                <w:rFonts w:ascii="Times New Roman" w:hAnsi="Times New Roman" w:cs="Times New Roman"/>
                <w:spacing w:val="-1"/>
                <w:sz w:val="20"/>
                <w:szCs w:val="20"/>
              </w:rPr>
              <w:t xml:space="preserve"> </w:t>
            </w:r>
            <w:r w:rsidRPr="00151978">
              <w:rPr>
                <w:rFonts w:ascii="Times New Roman" w:hAnsi="Times New Roman" w:cs="Times New Roman"/>
                <w:sz w:val="20"/>
                <w:szCs w:val="20"/>
              </w:rPr>
              <w:t>ppm</w:t>
            </w:r>
          </w:p>
        </w:tc>
        <w:tc>
          <w:tcPr>
            <w:tcW w:w="1142" w:type="dxa"/>
            <w:vAlign w:val="center"/>
          </w:tcPr>
          <w:p w14:paraId="033F4DA8" w14:textId="01662B87" w:rsidR="00CA6671" w:rsidRPr="00151978" w:rsidRDefault="00AC4E4F" w:rsidP="00151978">
            <w:pPr>
              <w:pStyle w:val="TableParagraph"/>
              <w:spacing w:before="53"/>
              <w:ind w:left="40"/>
              <w:jc w:val="center"/>
              <w:rPr>
                <w:rFonts w:ascii="Times New Roman" w:hAnsi="Times New Roman" w:cs="Times New Roman"/>
                <w:sz w:val="20"/>
                <w:szCs w:val="20"/>
              </w:rPr>
            </w:pPr>
            <w:r w:rsidRPr="00151978">
              <w:rPr>
                <w:rFonts w:ascii="Times New Roman" w:hAnsi="Times New Roman" w:cs="Times New Roman"/>
                <w:sz w:val="20"/>
                <w:szCs w:val="20"/>
              </w:rPr>
              <w:t>1.3 ppm</w:t>
            </w:r>
          </w:p>
        </w:tc>
        <w:tc>
          <w:tcPr>
            <w:tcW w:w="1674" w:type="dxa"/>
            <w:vAlign w:val="center"/>
          </w:tcPr>
          <w:p w14:paraId="0E7E5AAB" w14:textId="3E94C8D1" w:rsidR="00FF2FC0" w:rsidRPr="00151978" w:rsidRDefault="00AC4E4F" w:rsidP="00151978">
            <w:pPr>
              <w:pStyle w:val="TableParagraph"/>
              <w:spacing w:before="53"/>
              <w:ind w:left="640" w:right="626"/>
              <w:jc w:val="center"/>
              <w:rPr>
                <w:rFonts w:ascii="Times New Roman" w:hAnsi="Times New Roman" w:cs="Times New Roman"/>
                <w:sz w:val="20"/>
                <w:szCs w:val="20"/>
              </w:rPr>
            </w:pPr>
            <w:r w:rsidRPr="00151978">
              <w:rPr>
                <w:rFonts w:ascii="Times New Roman" w:hAnsi="Times New Roman" w:cs="Times New Roman"/>
                <w:sz w:val="20"/>
                <w:szCs w:val="20"/>
              </w:rPr>
              <w:t>N</w:t>
            </w:r>
            <w:r w:rsidR="008F3B54" w:rsidRPr="00151978">
              <w:rPr>
                <w:rFonts w:ascii="Times New Roman" w:hAnsi="Times New Roman" w:cs="Times New Roman"/>
                <w:sz w:val="20"/>
                <w:szCs w:val="20"/>
              </w:rPr>
              <w:t>/</w:t>
            </w:r>
            <w:r w:rsidRPr="00151978">
              <w:rPr>
                <w:rFonts w:ascii="Times New Roman" w:hAnsi="Times New Roman" w:cs="Times New Roman"/>
                <w:sz w:val="20"/>
                <w:szCs w:val="20"/>
              </w:rPr>
              <w:t>A</w:t>
            </w:r>
          </w:p>
        </w:tc>
        <w:tc>
          <w:tcPr>
            <w:tcW w:w="1172" w:type="dxa"/>
            <w:vAlign w:val="center"/>
          </w:tcPr>
          <w:p w14:paraId="0E7E5AAC" w14:textId="5782B60B"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0.497</w:t>
            </w:r>
          </w:p>
        </w:tc>
        <w:tc>
          <w:tcPr>
            <w:tcW w:w="1024" w:type="dxa"/>
            <w:vAlign w:val="center"/>
          </w:tcPr>
          <w:p w14:paraId="0E7E5AAD" w14:textId="75751765"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NO</w:t>
            </w:r>
          </w:p>
        </w:tc>
        <w:tc>
          <w:tcPr>
            <w:tcW w:w="990" w:type="dxa"/>
            <w:vAlign w:val="center"/>
          </w:tcPr>
          <w:p w14:paraId="0E7E5AAE" w14:textId="14789E49"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2021</w:t>
            </w:r>
          </w:p>
        </w:tc>
        <w:tc>
          <w:tcPr>
            <w:tcW w:w="2294" w:type="dxa"/>
            <w:vAlign w:val="center"/>
          </w:tcPr>
          <w:p w14:paraId="0E7E5AAF" w14:textId="6D37ED46" w:rsidR="00FF2FC0" w:rsidRPr="00151978" w:rsidRDefault="00151978" w:rsidP="00151978">
            <w:pPr>
              <w:pStyle w:val="TableParagraph"/>
              <w:jc w:val="center"/>
              <w:rPr>
                <w:rFonts w:ascii="Times New Roman" w:hAnsi="Times New Roman" w:cs="Times New Roman"/>
                <w:sz w:val="20"/>
                <w:szCs w:val="20"/>
              </w:rPr>
            </w:pPr>
            <w:r w:rsidRPr="00151978">
              <w:rPr>
                <w:rFonts w:ascii="Times New Roman" w:hAnsi="Times New Roman" w:cs="Times New Roman"/>
                <w:sz w:val="20"/>
                <w:szCs w:val="20"/>
              </w:rPr>
              <w:t>Erosion of natural deposits; leaching from wood preservatives; Corrosion of household plumbing systems.</w:t>
            </w:r>
          </w:p>
        </w:tc>
      </w:tr>
      <w:tr w:rsidR="00FF2FC0" w14:paraId="0E7E5AB3" w14:textId="77777777" w:rsidTr="00CA6671">
        <w:trPr>
          <w:trHeight w:val="450"/>
        </w:trPr>
        <w:tc>
          <w:tcPr>
            <w:tcW w:w="1500" w:type="dxa"/>
            <w:vMerge/>
            <w:tcBorders>
              <w:top w:val="nil"/>
            </w:tcBorders>
            <w:vAlign w:val="center"/>
          </w:tcPr>
          <w:p w14:paraId="0E7E5AB1" w14:textId="77777777" w:rsidR="00FF2FC0" w:rsidRDefault="00FF2FC0">
            <w:pPr>
              <w:rPr>
                <w:sz w:val="2"/>
                <w:szCs w:val="2"/>
              </w:rPr>
            </w:pPr>
          </w:p>
        </w:tc>
        <w:tc>
          <w:tcPr>
            <w:tcW w:w="9160" w:type="dxa"/>
            <w:gridSpan w:val="7"/>
            <w:vAlign w:val="center"/>
          </w:tcPr>
          <w:p w14:paraId="0E7E5AB2" w14:textId="6BAC6C23" w:rsidR="00FF2FC0" w:rsidRDefault="00151978">
            <w:pPr>
              <w:pStyle w:val="TableParagraph"/>
              <w:tabs>
                <w:tab w:val="left" w:pos="436"/>
                <w:tab w:val="left" w:pos="1314"/>
              </w:tabs>
              <w:spacing w:before="67"/>
              <w:ind w:left="40"/>
              <w:rPr>
                <w:sz w:val="20"/>
              </w:rPr>
            </w:pPr>
            <w:r>
              <w:rPr>
                <w:w w:val="99"/>
                <w:sz w:val="20"/>
                <w:u w:val="single"/>
              </w:rPr>
              <w:t>0</w:t>
            </w:r>
            <w:r w:rsidR="002F3FE9">
              <w:rPr>
                <w:sz w:val="20"/>
              </w:rPr>
              <w:t xml:space="preserve"> out</w:t>
            </w:r>
            <w:r w:rsidR="002F3FE9">
              <w:rPr>
                <w:spacing w:val="-1"/>
                <w:sz w:val="20"/>
              </w:rPr>
              <w:t xml:space="preserve"> </w:t>
            </w:r>
            <w:r w:rsidR="002F3FE9">
              <w:rPr>
                <w:sz w:val="20"/>
              </w:rPr>
              <w:t>of</w:t>
            </w:r>
            <w:r>
              <w:rPr>
                <w:sz w:val="20"/>
              </w:rPr>
              <w:t xml:space="preserve"> 10</w:t>
            </w:r>
            <w:r w:rsidR="002F3FE9">
              <w:rPr>
                <w:spacing w:val="-3"/>
                <w:sz w:val="20"/>
              </w:rPr>
              <w:t xml:space="preserve"> </w:t>
            </w:r>
            <w:r w:rsidR="002F3FE9">
              <w:rPr>
                <w:sz w:val="20"/>
              </w:rPr>
              <w:t>samples</w:t>
            </w:r>
            <w:r w:rsidR="002F3FE9">
              <w:rPr>
                <w:spacing w:val="-2"/>
                <w:sz w:val="20"/>
              </w:rPr>
              <w:t xml:space="preserve"> </w:t>
            </w:r>
            <w:r w:rsidR="002F3FE9">
              <w:rPr>
                <w:sz w:val="20"/>
              </w:rPr>
              <w:t>were</w:t>
            </w:r>
            <w:r w:rsidR="002F3FE9">
              <w:rPr>
                <w:spacing w:val="-3"/>
                <w:sz w:val="20"/>
              </w:rPr>
              <w:t xml:space="preserve"> </w:t>
            </w:r>
            <w:r w:rsidR="002F3FE9">
              <w:rPr>
                <w:sz w:val="20"/>
              </w:rPr>
              <w:t>found</w:t>
            </w:r>
            <w:r w:rsidR="002F3FE9">
              <w:rPr>
                <w:spacing w:val="-1"/>
                <w:sz w:val="20"/>
              </w:rPr>
              <w:t xml:space="preserve"> </w:t>
            </w:r>
            <w:r w:rsidR="002F3FE9">
              <w:rPr>
                <w:sz w:val="20"/>
              </w:rPr>
              <w:t>to</w:t>
            </w:r>
            <w:r w:rsidR="002F3FE9">
              <w:rPr>
                <w:spacing w:val="-3"/>
                <w:sz w:val="20"/>
              </w:rPr>
              <w:t xml:space="preserve"> </w:t>
            </w:r>
            <w:r w:rsidR="002F3FE9">
              <w:rPr>
                <w:sz w:val="20"/>
              </w:rPr>
              <w:t>have</w:t>
            </w:r>
            <w:r w:rsidR="002F3FE9">
              <w:rPr>
                <w:spacing w:val="-3"/>
                <w:sz w:val="20"/>
              </w:rPr>
              <w:t xml:space="preserve"> </w:t>
            </w:r>
            <w:r w:rsidR="002F3FE9">
              <w:rPr>
                <w:sz w:val="20"/>
              </w:rPr>
              <w:t>copper</w:t>
            </w:r>
            <w:r w:rsidR="002F3FE9">
              <w:rPr>
                <w:spacing w:val="-2"/>
                <w:sz w:val="20"/>
              </w:rPr>
              <w:t xml:space="preserve"> </w:t>
            </w:r>
            <w:r w:rsidR="002F3FE9">
              <w:rPr>
                <w:sz w:val="20"/>
              </w:rPr>
              <w:t>levels</w:t>
            </w:r>
            <w:r w:rsidR="002F3FE9">
              <w:rPr>
                <w:spacing w:val="-2"/>
                <w:sz w:val="20"/>
              </w:rPr>
              <w:t xml:space="preserve"> </w:t>
            </w:r>
            <w:proofErr w:type="gramStart"/>
            <w:r w:rsidR="002F3FE9">
              <w:rPr>
                <w:sz w:val="20"/>
              </w:rPr>
              <w:t>in</w:t>
            </w:r>
            <w:r w:rsidR="002F3FE9">
              <w:rPr>
                <w:spacing w:val="-1"/>
                <w:sz w:val="20"/>
              </w:rPr>
              <w:t xml:space="preserve"> </w:t>
            </w:r>
            <w:r w:rsidR="002F3FE9">
              <w:rPr>
                <w:sz w:val="20"/>
              </w:rPr>
              <w:t>excess</w:t>
            </w:r>
            <w:r w:rsidR="002F3FE9">
              <w:rPr>
                <w:spacing w:val="-2"/>
                <w:sz w:val="20"/>
              </w:rPr>
              <w:t xml:space="preserve"> </w:t>
            </w:r>
            <w:r w:rsidR="002F3FE9">
              <w:rPr>
                <w:sz w:val="20"/>
              </w:rPr>
              <w:t>of</w:t>
            </w:r>
            <w:proofErr w:type="gramEnd"/>
            <w:r w:rsidR="002F3FE9">
              <w:rPr>
                <w:spacing w:val="-3"/>
                <w:sz w:val="20"/>
              </w:rPr>
              <w:t xml:space="preserve"> </w:t>
            </w:r>
            <w:r w:rsidR="002F3FE9">
              <w:rPr>
                <w:sz w:val="20"/>
              </w:rPr>
              <w:t>the</w:t>
            </w:r>
            <w:r w:rsidR="002F3FE9">
              <w:rPr>
                <w:spacing w:val="-3"/>
                <w:sz w:val="20"/>
              </w:rPr>
              <w:t xml:space="preserve"> </w:t>
            </w:r>
            <w:r w:rsidR="002F3FE9">
              <w:rPr>
                <w:sz w:val="20"/>
              </w:rPr>
              <w:t>copper</w:t>
            </w:r>
            <w:r w:rsidR="002F3FE9">
              <w:rPr>
                <w:spacing w:val="-3"/>
                <w:sz w:val="20"/>
              </w:rPr>
              <w:t xml:space="preserve"> </w:t>
            </w:r>
            <w:r w:rsidR="002F3FE9">
              <w:rPr>
                <w:sz w:val="20"/>
              </w:rPr>
              <w:t>action</w:t>
            </w:r>
            <w:r w:rsidR="002F3FE9">
              <w:rPr>
                <w:spacing w:val="-1"/>
                <w:sz w:val="20"/>
              </w:rPr>
              <w:t xml:space="preserve"> </w:t>
            </w:r>
            <w:r w:rsidR="002F3FE9">
              <w:rPr>
                <w:sz w:val="20"/>
              </w:rPr>
              <w:t>level</w:t>
            </w:r>
            <w:r w:rsidR="002F3FE9">
              <w:rPr>
                <w:spacing w:val="-2"/>
                <w:sz w:val="20"/>
              </w:rPr>
              <w:t xml:space="preserve"> </w:t>
            </w:r>
            <w:r w:rsidR="002F3FE9">
              <w:rPr>
                <w:sz w:val="20"/>
              </w:rPr>
              <w:t>of</w:t>
            </w:r>
            <w:r w:rsidR="002F3FE9">
              <w:rPr>
                <w:spacing w:val="-4"/>
                <w:sz w:val="20"/>
              </w:rPr>
              <w:t xml:space="preserve"> </w:t>
            </w:r>
            <w:r w:rsidR="002F3FE9">
              <w:rPr>
                <w:sz w:val="20"/>
              </w:rPr>
              <w:t>1.3</w:t>
            </w:r>
            <w:r w:rsidR="002F3FE9">
              <w:rPr>
                <w:spacing w:val="-2"/>
                <w:sz w:val="20"/>
              </w:rPr>
              <w:t xml:space="preserve"> </w:t>
            </w:r>
            <w:r w:rsidR="002F3FE9">
              <w:rPr>
                <w:sz w:val="20"/>
              </w:rPr>
              <w:t>ppm.</w:t>
            </w:r>
          </w:p>
        </w:tc>
      </w:tr>
    </w:tbl>
    <w:p w14:paraId="0E7E5AB4" w14:textId="77777777" w:rsidR="00FF2FC0" w:rsidRDefault="00FF2FC0">
      <w:pPr>
        <w:pStyle w:val="BodyText"/>
        <w:spacing w:before="8"/>
        <w:rPr>
          <w:b/>
          <w:sz w:val="19"/>
        </w:rPr>
      </w:pPr>
    </w:p>
    <w:p w14:paraId="0E7E5AB6" w14:textId="77777777" w:rsidR="00FF2FC0" w:rsidRDefault="00FF2FC0">
      <w:pPr>
        <w:pStyle w:val="BodyText"/>
        <w:rPr>
          <w:i/>
        </w:rPr>
      </w:pPr>
    </w:p>
    <w:p w14:paraId="0E7E5ACA" w14:textId="77777777" w:rsidR="00FF2FC0" w:rsidRDefault="00FF2FC0">
      <w:pPr>
        <w:pStyle w:val="BodyText"/>
        <w:spacing w:before="1"/>
      </w:pPr>
    </w:p>
    <w:p w14:paraId="0E7E5ACB" w14:textId="629B614D" w:rsidR="00FF2FC0" w:rsidRDefault="002F3FE9">
      <w:pPr>
        <w:pStyle w:val="Heading2"/>
      </w:pPr>
      <w:r>
        <w:t>Violations</w:t>
      </w:r>
    </w:p>
    <w:p w14:paraId="0E7E5AD2" w14:textId="287AD38F" w:rsidR="00FF2FC0" w:rsidRDefault="00FF2FC0">
      <w:pPr>
        <w:pStyle w:val="BodyText"/>
        <w:rPr>
          <w:b/>
          <w:sz w:val="19"/>
        </w:rPr>
      </w:pPr>
    </w:p>
    <w:p w14:paraId="0B12CD86" w14:textId="0C4FF1C4" w:rsidR="00BE443A" w:rsidRPr="00BE443A" w:rsidRDefault="00BE443A">
      <w:pPr>
        <w:pStyle w:val="BodyText"/>
        <w:rPr>
          <w:bCs/>
          <w:iCs/>
        </w:rPr>
      </w:pPr>
      <w:r w:rsidRPr="00BE443A">
        <w:rPr>
          <w:b/>
        </w:rPr>
        <w:t xml:space="preserve">  </w:t>
      </w:r>
      <w:r w:rsidRPr="00BE443A">
        <w:rPr>
          <w:bCs/>
        </w:rPr>
        <w:t>The Village of Orwell had no violations for 2021.</w:t>
      </w:r>
    </w:p>
    <w:p w14:paraId="0E7E5AE3" w14:textId="77777777" w:rsidR="00FF2FC0" w:rsidRDefault="00FF2FC0">
      <w:pPr>
        <w:pStyle w:val="BodyText"/>
        <w:spacing w:before="12"/>
        <w:rPr>
          <w:sz w:val="23"/>
        </w:rPr>
      </w:pPr>
    </w:p>
    <w:p w14:paraId="0E7E5AE4" w14:textId="4B7F95AF" w:rsidR="00FF2FC0" w:rsidRDefault="002F3FE9">
      <w:pPr>
        <w:pStyle w:val="Heading2"/>
      </w:pPr>
      <w:r>
        <w:t>Lead</w:t>
      </w:r>
      <w:r>
        <w:rPr>
          <w:spacing w:val="-2"/>
        </w:rPr>
        <w:t xml:space="preserve"> </w:t>
      </w:r>
      <w:r>
        <w:t>Educational</w:t>
      </w:r>
      <w:r>
        <w:rPr>
          <w:spacing w:val="-3"/>
        </w:rPr>
        <w:t xml:space="preserve"> </w:t>
      </w:r>
      <w:r>
        <w:t>Information</w:t>
      </w:r>
    </w:p>
    <w:p w14:paraId="0E7E5AE7" w14:textId="77777777" w:rsidR="00FF2FC0" w:rsidRDefault="00FF2FC0">
      <w:pPr>
        <w:pStyle w:val="BodyText"/>
        <w:spacing w:before="11"/>
        <w:rPr>
          <w:sz w:val="23"/>
        </w:rPr>
      </w:pPr>
    </w:p>
    <w:p w14:paraId="0E7E5B3A" w14:textId="1330AF62" w:rsidR="00FF2FC0" w:rsidRPr="0067014D" w:rsidRDefault="002F3FE9" w:rsidP="009527B2">
      <w:pPr>
        <w:pStyle w:val="BodyText"/>
        <w:ind w:left="131" w:right="587"/>
      </w:pPr>
      <w:r>
        <w:t>If present, elevated levels of lead can cause serious health problems, especially for pregnant women and</w:t>
      </w:r>
      <w:r>
        <w:rPr>
          <w:spacing w:val="-52"/>
        </w:rPr>
        <w:t xml:space="preserve"> </w:t>
      </w:r>
      <w:r>
        <w:t>young children.</w:t>
      </w:r>
      <w:r>
        <w:rPr>
          <w:spacing w:val="1"/>
        </w:rPr>
        <w:t xml:space="preserve"> </w:t>
      </w:r>
      <w:r>
        <w:t>Lead in drinking water is primarily from materials and components associated with</w:t>
      </w:r>
      <w:r>
        <w:rPr>
          <w:spacing w:val="1"/>
        </w:rPr>
        <w:t xml:space="preserve"> </w:t>
      </w:r>
      <w:r>
        <w:t>service lines and home plumbing.</w:t>
      </w:r>
      <w:r>
        <w:rPr>
          <w:spacing w:val="1"/>
        </w:rPr>
        <w:t xml:space="preserve"> </w:t>
      </w:r>
      <w:r w:rsidR="00BE443A">
        <w:rPr>
          <w:bCs/>
          <w:iCs/>
        </w:rPr>
        <w:t>The Village of Orwell</w:t>
      </w:r>
      <w:r>
        <w:rPr>
          <w:b/>
          <w:i/>
        </w:rPr>
        <w:t xml:space="preserve"> </w:t>
      </w:r>
      <w:r>
        <w:t>is responsible for providing high quality</w:t>
      </w:r>
      <w:r>
        <w:rPr>
          <w:spacing w:val="1"/>
        </w:rPr>
        <w:t xml:space="preserve"> </w:t>
      </w:r>
      <w:r>
        <w:t xml:space="preserve">drinking </w:t>
      </w:r>
      <w:r w:rsidR="00A44DB9">
        <w:t>water but</w:t>
      </w:r>
      <w:r>
        <w:t xml:space="preserve"> cannot control the variety of materials used in plumbing components.</w:t>
      </w:r>
      <w:r>
        <w:rPr>
          <w:spacing w:val="1"/>
        </w:rPr>
        <w:t xml:space="preserve"> </w:t>
      </w:r>
      <w:r>
        <w:t>When your</w:t>
      </w:r>
      <w:r>
        <w:rPr>
          <w:spacing w:val="1"/>
        </w:rPr>
        <w:t xml:space="preserve"> </w:t>
      </w:r>
      <w:r>
        <w:t>water has been sitting for several hours, you can minimize the potential for lead exposure by flushing</w:t>
      </w:r>
      <w:r>
        <w:rPr>
          <w:spacing w:val="1"/>
        </w:rPr>
        <w:t xml:space="preserve"> </w:t>
      </w:r>
      <w:r>
        <w:t>your tap for 30 seconds to 2 minutes before using water for drinking or cooking.</w:t>
      </w:r>
      <w:r>
        <w:rPr>
          <w:spacing w:val="1"/>
        </w:rPr>
        <w:t xml:space="preserve"> </w:t>
      </w:r>
      <w:r>
        <w:t>If you are concerned</w:t>
      </w:r>
      <w:r>
        <w:rPr>
          <w:spacing w:val="1"/>
        </w:rPr>
        <w:t xml:space="preserve"> </w:t>
      </w:r>
      <w:r>
        <w:t>about lead in your water, you may wish to have your water tested.</w:t>
      </w:r>
      <w:r>
        <w:rPr>
          <w:spacing w:val="1"/>
        </w:rPr>
        <w:t xml:space="preserve"> </w:t>
      </w:r>
      <w:r>
        <w:t>Information on lead in drinking</w:t>
      </w:r>
      <w:r>
        <w:rPr>
          <w:spacing w:val="1"/>
        </w:rPr>
        <w:t xml:space="preserve"> </w:t>
      </w:r>
      <w:r>
        <w:t>water, testing methods, and steps you can take to minimize exposure is available from the Safe Drinking</w:t>
      </w:r>
      <w:r>
        <w:rPr>
          <w:spacing w:val="1"/>
        </w:rPr>
        <w:t xml:space="preserve"> </w:t>
      </w:r>
      <w:r>
        <w:t>Water Hotline at</w:t>
      </w:r>
      <w:r>
        <w:rPr>
          <w:spacing w:val="2"/>
        </w:rPr>
        <w:t xml:space="preserve"> </w:t>
      </w:r>
      <w:r>
        <w:t>800-426-4791</w:t>
      </w:r>
      <w:r>
        <w:rPr>
          <w:spacing w:val="-2"/>
        </w:rPr>
        <w:t xml:space="preserve"> </w:t>
      </w:r>
      <w:r>
        <w:t>or</w:t>
      </w:r>
      <w:r>
        <w:rPr>
          <w:spacing w:val="1"/>
        </w:rPr>
        <w:t xml:space="preserve"> </w:t>
      </w:r>
      <w:r>
        <w:t>at</w:t>
      </w:r>
      <w:r>
        <w:rPr>
          <w:spacing w:val="-2"/>
        </w:rPr>
        <w:t xml:space="preserve"> </w:t>
      </w:r>
      <w:hyperlink r:id="rId14">
        <w:r>
          <w:rPr>
            <w:u w:val="single"/>
          </w:rPr>
          <w:t>http://www.epa.gov/safewater/lead</w:t>
        </w:r>
      </w:hyperlink>
      <w:r>
        <w:t>.</w:t>
      </w:r>
    </w:p>
    <w:p w14:paraId="0E7E5B3B" w14:textId="77777777" w:rsidR="00FF2FC0" w:rsidRDefault="00FF2FC0">
      <w:pPr>
        <w:pStyle w:val="BodyText"/>
        <w:spacing w:before="12"/>
        <w:rPr>
          <w:i/>
          <w:sz w:val="23"/>
        </w:rPr>
      </w:pPr>
    </w:p>
    <w:p w14:paraId="0E7E5B3C" w14:textId="6A992A97" w:rsidR="00FF2FC0" w:rsidRDefault="002F3FE9">
      <w:pPr>
        <w:pStyle w:val="Heading2"/>
        <w:jc w:val="both"/>
      </w:pPr>
      <w:r>
        <w:t>Revised</w:t>
      </w:r>
      <w:r>
        <w:rPr>
          <w:spacing w:val="-1"/>
        </w:rPr>
        <w:t xml:space="preserve"> </w:t>
      </w:r>
      <w:r>
        <w:t>Total</w:t>
      </w:r>
      <w:r>
        <w:rPr>
          <w:spacing w:val="-1"/>
        </w:rPr>
        <w:t xml:space="preserve"> </w:t>
      </w:r>
      <w:r>
        <w:t>Coliform</w:t>
      </w:r>
      <w:r>
        <w:rPr>
          <w:spacing w:val="-2"/>
        </w:rPr>
        <w:t xml:space="preserve"> </w:t>
      </w:r>
      <w:r>
        <w:t>Rule</w:t>
      </w:r>
      <w:r>
        <w:rPr>
          <w:spacing w:val="-2"/>
        </w:rPr>
        <w:t xml:space="preserve"> </w:t>
      </w:r>
      <w:r>
        <w:t>(RTCR)</w:t>
      </w:r>
      <w:r>
        <w:rPr>
          <w:spacing w:val="-2"/>
        </w:rPr>
        <w:t xml:space="preserve"> </w:t>
      </w:r>
      <w:r>
        <w:t>Information</w:t>
      </w:r>
    </w:p>
    <w:p w14:paraId="0E7E5B3D" w14:textId="77777777" w:rsidR="00FF2FC0" w:rsidRDefault="00FF2FC0">
      <w:pPr>
        <w:pStyle w:val="BodyText"/>
        <w:spacing w:before="10"/>
        <w:rPr>
          <w:b/>
          <w:sz w:val="13"/>
        </w:rPr>
      </w:pPr>
    </w:p>
    <w:p w14:paraId="0E7E5B40" w14:textId="77777777" w:rsidR="00FF2FC0" w:rsidRDefault="00FF2FC0">
      <w:pPr>
        <w:pStyle w:val="BodyText"/>
        <w:rPr>
          <w:sz w:val="18"/>
        </w:rPr>
      </w:pPr>
    </w:p>
    <w:p w14:paraId="0E7E5B41" w14:textId="77777777" w:rsidR="00FF2FC0" w:rsidRDefault="002F3FE9">
      <w:pPr>
        <w:ind w:left="851" w:right="604"/>
        <w:rPr>
          <w:i/>
          <w:sz w:val="24"/>
        </w:rPr>
      </w:pPr>
      <w:r>
        <w:rPr>
          <w:i/>
          <w:sz w:val="24"/>
        </w:rPr>
        <w:t>All water systems were required to begin compliance with a new rule, the Revised Total Coliform</w:t>
      </w:r>
      <w:r>
        <w:rPr>
          <w:i/>
          <w:spacing w:val="1"/>
          <w:sz w:val="24"/>
        </w:rPr>
        <w:t xml:space="preserve"> </w:t>
      </w:r>
      <w:r>
        <w:rPr>
          <w:i/>
          <w:sz w:val="24"/>
        </w:rPr>
        <w:t>Rule, on April 1, 2016. The new rule maintains the purpose to protect public health by ensuring</w:t>
      </w:r>
      <w:r>
        <w:rPr>
          <w:i/>
          <w:spacing w:val="1"/>
          <w:sz w:val="24"/>
        </w:rPr>
        <w:t xml:space="preserve"> </w:t>
      </w:r>
      <w:r>
        <w:rPr>
          <w:i/>
          <w:sz w:val="24"/>
        </w:rPr>
        <w:t>the integrity of the drinking water distribution system and monitoring for the presence of total</w:t>
      </w:r>
      <w:r>
        <w:rPr>
          <w:i/>
          <w:spacing w:val="1"/>
          <w:sz w:val="24"/>
        </w:rPr>
        <w:t xml:space="preserve"> </w:t>
      </w:r>
      <w:r>
        <w:rPr>
          <w:i/>
          <w:sz w:val="24"/>
        </w:rPr>
        <w:t>coliform bacteria, which includes E. coli bacteria. The U.S. EPA anticipates greater public health</w:t>
      </w:r>
      <w:r>
        <w:rPr>
          <w:i/>
          <w:spacing w:val="1"/>
          <w:sz w:val="24"/>
        </w:rPr>
        <w:t xml:space="preserve"> </w:t>
      </w:r>
      <w:r>
        <w:rPr>
          <w:i/>
          <w:sz w:val="24"/>
        </w:rPr>
        <w:t>protection under the new rule, as it requires water systems that are vulnerable to microbial</w:t>
      </w:r>
      <w:r>
        <w:rPr>
          <w:i/>
          <w:spacing w:val="1"/>
          <w:sz w:val="24"/>
        </w:rPr>
        <w:t xml:space="preserve"> </w:t>
      </w:r>
      <w:r>
        <w:rPr>
          <w:i/>
          <w:sz w:val="24"/>
        </w:rPr>
        <w:t>contamination to identify and fix problems. As a result, under the new rule there is no longer a</w:t>
      </w:r>
      <w:r>
        <w:rPr>
          <w:i/>
          <w:spacing w:val="1"/>
          <w:sz w:val="24"/>
        </w:rPr>
        <w:t xml:space="preserve"> </w:t>
      </w:r>
      <w:r>
        <w:rPr>
          <w:i/>
          <w:sz w:val="24"/>
        </w:rPr>
        <w:t>maximum</w:t>
      </w:r>
      <w:r>
        <w:rPr>
          <w:i/>
          <w:spacing w:val="-2"/>
          <w:sz w:val="24"/>
        </w:rPr>
        <w:t xml:space="preserve"> </w:t>
      </w:r>
      <w:r>
        <w:rPr>
          <w:i/>
          <w:sz w:val="24"/>
        </w:rPr>
        <w:t>contaminant</w:t>
      </w:r>
      <w:r>
        <w:rPr>
          <w:i/>
          <w:spacing w:val="-1"/>
          <w:sz w:val="24"/>
        </w:rPr>
        <w:t xml:space="preserve"> </w:t>
      </w:r>
      <w:r>
        <w:rPr>
          <w:i/>
          <w:sz w:val="24"/>
        </w:rPr>
        <w:t>level</w:t>
      </w:r>
      <w:r>
        <w:rPr>
          <w:i/>
          <w:spacing w:val="-3"/>
          <w:sz w:val="24"/>
        </w:rPr>
        <w:t xml:space="preserve"> </w:t>
      </w:r>
      <w:r>
        <w:rPr>
          <w:i/>
          <w:sz w:val="24"/>
        </w:rPr>
        <w:t>violation</w:t>
      </w:r>
      <w:r>
        <w:rPr>
          <w:i/>
          <w:spacing w:val="-3"/>
          <w:sz w:val="24"/>
        </w:rPr>
        <w:t xml:space="preserve"> </w:t>
      </w:r>
      <w:r>
        <w:rPr>
          <w:i/>
          <w:sz w:val="24"/>
        </w:rPr>
        <w:t>for</w:t>
      </w:r>
      <w:r>
        <w:rPr>
          <w:i/>
          <w:spacing w:val="-2"/>
          <w:sz w:val="24"/>
        </w:rPr>
        <w:t xml:space="preserve"> </w:t>
      </w:r>
      <w:r>
        <w:rPr>
          <w:i/>
          <w:sz w:val="24"/>
        </w:rPr>
        <w:t>multiple</w:t>
      </w:r>
      <w:r>
        <w:rPr>
          <w:i/>
          <w:spacing w:val="-1"/>
          <w:sz w:val="24"/>
        </w:rPr>
        <w:t xml:space="preserve"> </w:t>
      </w:r>
      <w:r>
        <w:rPr>
          <w:i/>
          <w:sz w:val="24"/>
        </w:rPr>
        <w:t>total</w:t>
      </w:r>
      <w:r>
        <w:rPr>
          <w:i/>
          <w:spacing w:val="-4"/>
          <w:sz w:val="24"/>
        </w:rPr>
        <w:t xml:space="preserve"> </w:t>
      </w:r>
      <w:r>
        <w:rPr>
          <w:i/>
          <w:sz w:val="24"/>
        </w:rPr>
        <w:t>coliform</w:t>
      </w:r>
      <w:r>
        <w:rPr>
          <w:i/>
          <w:spacing w:val="-2"/>
          <w:sz w:val="24"/>
        </w:rPr>
        <w:t xml:space="preserve"> </w:t>
      </w:r>
      <w:r>
        <w:rPr>
          <w:i/>
          <w:sz w:val="24"/>
        </w:rPr>
        <w:t>detections.</w:t>
      </w:r>
      <w:r>
        <w:rPr>
          <w:i/>
          <w:spacing w:val="-2"/>
          <w:sz w:val="24"/>
        </w:rPr>
        <w:t xml:space="preserve"> </w:t>
      </w:r>
      <w:r>
        <w:rPr>
          <w:i/>
          <w:sz w:val="24"/>
        </w:rPr>
        <w:t>Instead,</w:t>
      </w:r>
      <w:r>
        <w:rPr>
          <w:i/>
          <w:spacing w:val="-2"/>
          <w:sz w:val="24"/>
        </w:rPr>
        <w:t xml:space="preserve"> </w:t>
      </w:r>
      <w:r>
        <w:rPr>
          <w:i/>
          <w:sz w:val="24"/>
        </w:rPr>
        <w:t>the</w:t>
      </w:r>
      <w:r>
        <w:rPr>
          <w:i/>
          <w:spacing w:val="-1"/>
          <w:sz w:val="24"/>
        </w:rPr>
        <w:t xml:space="preserve"> </w:t>
      </w:r>
      <w:r>
        <w:rPr>
          <w:i/>
          <w:sz w:val="24"/>
        </w:rPr>
        <w:t>new rule</w:t>
      </w:r>
    </w:p>
    <w:p w14:paraId="0E7E5B5A" w14:textId="73B2276B" w:rsidR="00FF2FC0" w:rsidRPr="0067014D" w:rsidRDefault="002F3FE9" w:rsidP="009F1061">
      <w:pPr>
        <w:tabs>
          <w:tab w:val="left" w:pos="851"/>
        </w:tabs>
        <w:spacing w:line="292" w:lineRule="exact"/>
        <w:ind w:left="851"/>
        <w:rPr>
          <w:i/>
          <w:sz w:val="24"/>
        </w:rPr>
      </w:pPr>
      <w:r w:rsidRPr="009F1061">
        <w:rPr>
          <w:i/>
          <w:sz w:val="24"/>
          <w:u w:color="D9D9D9"/>
        </w:rPr>
        <w:t xml:space="preserve"> requires</w:t>
      </w:r>
      <w:r w:rsidRPr="009F1061">
        <w:rPr>
          <w:i/>
          <w:spacing w:val="-2"/>
          <w:sz w:val="24"/>
          <w:u w:color="D9D9D9"/>
        </w:rPr>
        <w:t xml:space="preserve"> </w:t>
      </w:r>
      <w:r w:rsidRPr="009F1061">
        <w:rPr>
          <w:i/>
          <w:sz w:val="24"/>
          <w:u w:color="D9D9D9"/>
        </w:rPr>
        <w:t>water</w:t>
      </w:r>
      <w:r w:rsidRPr="009F1061">
        <w:rPr>
          <w:i/>
          <w:spacing w:val="-3"/>
          <w:sz w:val="24"/>
          <w:u w:color="D9D9D9"/>
        </w:rPr>
        <w:t xml:space="preserve"> </w:t>
      </w:r>
      <w:r w:rsidRPr="009F1061">
        <w:rPr>
          <w:i/>
          <w:sz w:val="24"/>
          <w:u w:color="D9D9D9"/>
        </w:rPr>
        <w:t>systems</w:t>
      </w:r>
      <w:r w:rsidRPr="009F1061">
        <w:rPr>
          <w:i/>
          <w:spacing w:val="-4"/>
          <w:sz w:val="24"/>
          <w:u w:color="D9D9D9"/>
        </w:rPr>
        <w:t xml:space="preserve"> </w:t>
      </w:r>
      <w:r w:rsidRPr="009F1061">
        <w:rPr>
          <w:i/>
          <w:sz w:val="24"/>
          <w:u w:color="D9D9D9"/>
        </w:rPr>
        <w:t>that</w:t>
      </w:r>
      <w:r w:rsidRPr="009F1061">
        <w:rPr>
          <w:i/>
          <w:spacing w:val="-1"/>
          <w:sz w:val="24"/>
          <w:u w:color="D9D9D9"/>
        </w:rPr>
        <w:t xml:space="preserve"> </w:t>
      </w:r>
      <w:r w:rsidRPr="009F1061">
        <w:rPr>
          <w:i/>
          <w:sz w:val="24"/>
          <w:u w:color="D9D9D9"/>
        </w:rPr>
        <w:t>exceed</w:t>
      </w:r>
      <w:r w:rsidRPr="009F1061">
        <w:rPr>
          <w:i/>
          <w:spacing w:val="-3"/>
          <w:sz w:val="24"/>
          <w:u w:color="D9D9D9"/>
        </w:rPr>
        <w:t xml:space="preserve"> </w:t>
      </w:r>
      <w:r w:rsidRPr="009F1061">
        <w:rPr>
          <w:i/>
          <w:sz w:val="24"/>
          <w:u w:color="D9D9D9"/>
        </w:rPr>
        <w:t>a</w:t>
      </w:r>
      <w:r w:rsidRPr="009F1061">
        <w:rPr>
          <w:i/>
          <w:spacing w:val="-4"/>
          <w:sz w:val="24"/>
          <w:u w:color="D9D9D9"/>
        </w:rPr>
        <w:t xml:space="preserve"> </w:t>
      </w:r>
      <w:r w:rsidRPr="009F1061">
        <w:rPr>
          <w:i/>
          <w:sz w:val="24"/>
          <w:u w:color="D9D9D9"/>
        </w:rPr>
        <w:t>specified</w:t>
      </w:r>
      <w:r w:rsidRPr="009F1061">
        <w:rPr>
          <w:i/>
          <w:spacing w:val="-3"/>
          <w:sz w:val="24"/>
          <w:u w:color="D9D9D9"/>
        </w:rPr>
        <w:t xml:space="preserve"> </w:t>
      </w:r>
      <w:r w:rsidRPr="009F1061">
        <w:rPr>
          <w:i/>
          <w:sz w:val="24"/>
          <w:u w:color="D9D9D9"/>
        </w:rPr>
        <w:t>frequency</w:t>
      </w:r>
      <w:r w:rsidRPr="009F1061">
        <w:rPr>
          <w:i/>
          <w:spacing w:val="-2"/>
          <w:sz w:val="24"/>
          <w:u w:color="D9D9D9"/>
        </w:rPr>
        <w:t xml:space="preserve"> </w:t>
      </w:r>
      <w:r w:rsidRPr="009F1061">
        <w:rPr>
          <w:i/>
          <w:sz w:val="24"/>
          <w:u w:color="D9D9D9"/>
        </w:rPr>
        <w:t>of total</w:t>
      </w:r>
      <w:r w:rsidRPr="009F1061">
        <w:rPr>
          <w:i/>
          <w:spacing w:val="-2"/>
          <w:sz w:val="24"/>
          <w:u w:color="D9D9D9"/>
        </w:rPr>
        <w:t xml:space="preserve"> </w:t>
      </w:r>
      <w:r w:rsidRPr="009F1061">
        <w:rPr>
          <w:i/>
          <w:sz w:val="24"/>
          <w:u w:color="D9D9D9"/>
        </w:rPr>
        <w:t>coliform</w:t>
      </w:r>
      <w:r w:rsidRPr="009F1061">
        <w:rPr>
          <w:i/>
          <w:spacing w:val="-2"/>
          <w:sz w:val="24"/>
          <w:u w:color="D9D9D9"/>
        </w:rPr>
        <w:t xml:space="preserve"> </w:t>
      </w:r>
      <w:r w:rsidRPr="009F1061">
        <w:rPr>
          <w:i/>
          <w:sz w:val="24"/>
          <w:u w:color="D9D9D9"/>
        </w:rPr>
        <w:t>occurrences</w:t>
      </w:r>
      <w:r w:rsidRPr="009F1061">
        <w:rPr>
          <w:i/>
          <w:spacing w:val="-2"/>
          <w:sz w:val="24"/>
          <w:u w:color="D9D9D9"/>
        </w:rPr>
        <w:t xml:space="preserve"> </w:t>
      </w:r>
      <w:r w:rsidRPr="009F1061">
        <w:rPr>
          <w:i/>
          <w:sz w:val="24"/>
          <w:u w:color="D9D9D9"/>
        </w:rPr>
        <w:t>to</w:t>
      </w:r>
      <w:r w:rsidRPr="009F1061">
        <w:rPr>
          <w:i/>
          <w:spacing w:val="-5"/>
          <w:sz w:val="24"/>
          <w:u w:color="D9D9D9"/>
        </w:rPr>
        <w:t xml:space="preserve"> </w:t>
      </w:r>
      <w:r w:rsidR="00A925A6" w:rsidRPr="009F1061">
        <w:rPr>
          <w:i/>
          <w:sz w:val="24"/>
          <w:u w:color="D9D9D9"/>
        </w:rPr>
        <w:t xml:space="preserve">conduct </w:t>
      </w:r>
      <w:r w:rsidR="00A925A6" w:rsidRPr="009F1061">
        <w:rPr>
          <w:i/>
          <w:spacing w:val="-6"/>
          <w:sz w:val="24"/>
          <w:u w:color="D9D9D9"/>
        </w:rPr>
        <w:t>an</w:t>
      </w:r>
      <w:r w:rsidRPr="009F1061">
        <w:rPr>
          <w:i/>
          <w:sz w:val="24"/>
        </w:rPr>
        <w:t xml:space="preserve"> assessment</w:t>
      </w:r>
      <w:r>
        <w:rPr>
          <w:i/>
          <w:sz w:val="24"/>
        </w:rPr>
        <w:t xml:space="preserve"> to determine if any significant deficiencies exist. If found, these must be corrected</w:t>
      </w:r>
      <w:r>
        <w:rPr>
          <w:i/>
          <w:spacing w:val="-52"/>
          <w:sz w:val="24"/>
        </w:rPr>
        <w:t xml:space="preserve"> </w:t>
      </w:r>
      <w:r>
        <w:rPr>
          <w:i/>
          <w:sz w:val="24"/>
        </w:rPr>
        <w:t>by the</w:t>
      </w:r>
      <w:r>
        <w:rPr>
          <w:i/>
          <w:spacing w:val="1"/>
          <w:sz w:val="24"/>
        </w:rPr>
        <w:t xml:space="preserve"> </w:t>
      </w:r>
      <w:r>
        <w:rPr>
          <w:i/>
          <w:sz w:val="24"/>
        </w:rPr>
        <w:t>PWS.</w:t>
      </w:r>
    </w:p>
    <w:p w14:paraId="0E7E5B5B" w14:textId="77777777" w:rsidR="00FF2FC0" w:rsidRDefault="00FF2FC0">
      <w:pPr>
        <w:pStyle w:val="BodyText"/>
        <w:spacing w:before="11"/>
        <w:rPr>
          <w:sz w:val="23"/>
        </w:rPr>
      </w:pPr>
    </w:p>
    <w:p w14:paraId="0E7E5B5C" w14:textId="77777777" w:rsidR="00FF2FC0" w:rsidRDefault="002F3FE9">
      <w:pPr>
        <w:pStyle w:val="Heading2"/>
        <w:spacing w:before="1"/>
      </w:pPr>
      <w:r>
        <w:t>RTCR</w:t>
      </w:r>
      <w:r>
        <w:rPr>
          <w:spacing w:val="-3"/>
        </w:rPr>
        <w:t xml:space="preserve"> </w:t>
      </w:r>
      <w:r>
        <w:t>VIOLATIONS:</w:t>
      </w:r>
    </w:p>
    <w:p w14:paraId="0E7E5B5D" w14:textId="77777777" w:rsidR="00FF2FC0" w:rsidRDefault="00FF2FC0">
      <w:pPr>
        <w:pStyle w:val="BodyText"/>
        <w:spacing w:before="11"/>
        <w:rPr>
          <w:b/>
          <w:sz w:val="23"/>
        </w:rPr>
      </w:pPr>
    </w:p>
    <w:p w14:paraId="0E7E5B6A" w14:textId="4EE243DB" w:rsidR="00FF2FC0" w:rsidRPr="0067014D" w:rsidRDefault="0067014D" w:rsidP="0067014D">
      <w:pPr>
        <w:tabs>
          <w:tab w:val="left" w:pos="942"/>
          <w:tab w:val="left" w:pos="943"/>
        </w:tabs>
        <w:ind w:right="764"/>
        <w:rPr>
          <w:iCs/>
          <w:sz w:val="24"/>
        </w:rPr>
      </w:pPr>
      <w:r>
        <w:rPr>
          <w:b/>
          <w:bCs/>
          <w:iCs/>
          <w:sz w:val="24"/>
        </w:rPr>
        <w:t xml:space="preserve"> </w:t>
      </w:r>
      <w:r>
        <w:rPr>
          <w:iCs/>
          <w:sz w:val="24"/>
        </w:rPr>
        <w:t>The Village of Orwell had no RTCR violations.</w:t>
      </w:r>
    </w:p>
    <w:p w14:paraId="0E7E5B6B" w14:textId="77777777" w:rsidR="00FF2FC0" w:rsidRDefault="00FF2FC0">
      <w:pPr>
        <w:pStyle w:val="BodyText"/>
        <w:rPr>
          <w:i/>
        </w:rPr>
      </w:pPr>
    </w:p>
    <w:p w14:paraId="0E7E5B6C" w14:textId="77777777" w:rsidR="00FF2FC0" w:rsidRDefault="00FF2FC0">
      <w:pPr>
        <w:pStyle w:val="BodyText"/>
        <w:spacing w:before="1"/>
        <w:rPr>
          <w:i/>
        </w:rPr>
      </w:pPr>
    </w:p>
    <w:p w14:paraId="0E7E5B6D" w14:textId="0EB2B8E6" w:rsidR="00FF2FC0" w:rsidRDefault="002F3FE9">
      <w:pPr>
        <w:pStyle w:val="Heading2"/>
        <w:spacing w:before="1"/>
      </w:pPr>
      <w:r>
        <w:t>License</w:t>
      </w:r>
      <w:r>
        <w:rPr>
          <w:spacing w:val="-5"/>
        </w:rPr>
        <w:t xml:space="preserve"> </w:t>
      </w:r>
      <w:r>
        <w:t>to</w:t>
      </w:r>
      <w:r>
        <w:rPr>
          <w:spacing w:val="-2"/>
        </w:rPr>
        <w:t xml:space="preserve"> </w:t>
      </w:r>
      <w:r>
        <w:t>Operate</w:t>
      </w:r>
      <w:r>
        <w:rPr>
          <w:spacing w:val="-2"/>
        </w:rPr>
        <w:t xml:space="preserve"> </w:t>
      </w:r>
      <w:r>
        <w:t>(LTO)</w:t>
      </w:r>
      <w:r>
        <w:rPr>
          <w:spacing w:val="-1"/>
        </w:rPr>
        <w:t xml:space="preserve"> </w:t>
      </w:r>
      <w:r>
        <w:t>Status</w:t>
      </w:r>
      <w:r>
        <w:rPr>
          <w:spacing w:val="-1"/>
        </w:rPr>
        <w:t xml:space="preserve"> </w:t>
      </w:r>
      <w:r>
        <w:t>Information</w:t>
      </w:r>
    </w:p>
    <w:p w14:paraId="0E7E5B6E" w14:textId="77777777" w:rsidR="00FF2FC0" w:rsidRDefault="00FF2FC0">
      <w:pPr>
        <w:pStyle w:val="BodyText"/>
        <w:spacing w:before="9"/>
        <w:rPr>
          <w:b/>
          <w:sz w:val="19"/>
        </w:rPr>
      </w:pPr>
    </w:p>
    <w:p w14:paraId="0E7E5B98" w14:textId="4B844403" w:rsidR="00FF2FC0" w:rsidRDefault="002F3FE9" w:rsidP="009527B2">
      <w:pPr>
        <w:pStyle w:val="BodyText"/>
        <w:ind w:left="131"/>
      </w:pPr>
      <w:r>
        <w:t xml:space="preserve">In </w:t>
      </w:r>
      <w:r w:rsidR="0067014D">
        <w:rPr>
          <w:bCs/>
          <w:iCs/>
        </w:rPr>
        <w:t>2021 the Village of Orwell</w:t>
      </w:r>
      <w:r>
        <w:rPr>
          <w:spacing w:val="-3"/>
        </w:rPr>
        <w:t xml:space="preserve"> </w:t>
      </w:r>
      <w:r>
        <w:t>had</w:t>
      </w:r>
      <w:r>
        <w:rPr>
          <w:spacing w:val="-3"/>
        </w:rPr>
        <w:t xml:space="preserve"> </w:t>
      </w:r>
      <w:r>
        <w:t>an</w:t>
      </w:r>
      <w:r>
        <w:rPr>
          <w:spacing w:val="-3"/>
        </w:rPr>
        <w:t xml:space="preserve"> </w:t>
      </w:r>
      <w:r>
        <w:t>unconditioned</w:t>
      </w:r>
      <w:r>
        <w:rPr>
          <w:spacing w:val="-1"/>
        </w:rPr>
        <w:t xml:space="preserve"> </w:t>
      </w:r>
      <w:r>
        <w:t>license</w:t>
      </w:r>
      <w:r>
        <w:rPr>
          <w:spacing w:val="-2"/>
        </w:rPr>
        <w:t xml:space="preserve"> </w:t>
      </w:r>
      <w:r>
        <w:t>to</w:t>
      </w:r>
      <w:r>
        <w:rPr>
          <w:spacing w:val="-3"/>
        </w:rPr>
        <w:t xml:space="preserve"> </w:t>
      </w:r>
      <w:r>
        <w:t>operate</w:t>
      </w:r>
      <w:r>
        <w:rPr>
          <w:spacing w:val="-1"/>
        </w:rPr>
        <w:t xml:space="preserve"> </w:t>
      </w:r>
      <w:r>
        <w:t>our</w:t>
      </w:r>
      <w:r>
        <w:rPr>
          <w:spacing w:val="-4"/>
        </w:rPr>
        <w:t xml:space="preserve"> </w:t>
      </w:r>
      <w:r>
        <w:t>water</w:t>
      </w:r>
      <w:r>
        <w:rPr>
          <w:spacing w:val="-1"/>
        </w:rPr>
        <w:t xml:space="preserve"> </w:t>
      </w:r>
      <w:r>
        <w:t>system.</w:t>
      </w:r>
    </w:p>
    <w:p w14:paraId="0E7E5B99" w14:textId="77777777" w:rsidR="00FF2FC0" w:rsidRDefault="00FF2FC0">
      <w:pPr>
        <w:pStyle w:val="BodyText"/>
        <w:spacing w:before="9"/>
        <w:rPr>
          <w:b/>
          <w:sz w:val="19"/>
        </w:rPr>
      </w:pPr>
    </w:p>
    <w:p w14:paraId="0E7E5B9A" w14:textId="77777777" w:rsidR="00FF2FC0" w:rsidRDefault="002F3FE9">
      <w:pPr>
        <w:spacing w:before="52"/>
        <w:ind w:left="131"/>
        <w:rPr>
          <w:b/>
          <w:sz w:val="24"/>
        </w:rPr>
      </w:pPr>
      <w:r>
        <w:rPr>
          <w:b/>
          <w:sz w:val="24"/>
        </w:rPr>
        <w:t>How do I</w:t>
      </w:r>
      <w:r>
        <w:rPr>
          <w:b/>
          <w:spacing w:val="-3"/>
          <w:sz w:val="24"/>
        </w:rPr>
        <w:t xml:space="preserve"> </w:t>
      </w:r>
      <w:r>
        <w:rPr>
          <w:b/>
          <w:sz w:val="24"/>
        </w:rPr>
        <w:t>participate</w:t>
      </w:r>
      <w:r>
        <w:rPr>
          <w:b/>
          <w:spacing w:val="-1"/>
          <w:sz w:val="24"/>
        </w:rPr>
        <w:t xml:space="preserve"> </w:t>
      </w:r>
      <w:r>
        <w:rPr>
          <w:b/>
          <w:sz w:val="24"/>
        </w:rPr>
        <w:t>in decisions</w:t>
      </w:r>
      <w:r>
        <w:rPr>
          <w:b/>
          <w:spacing w:val="-4"/>
          <w:sz w:val="24"/>
        </w:rPr>
        <w:t xml:space="preserve"> </w:t>
      </w:r>
      <w:r>
        <w:rPr>
          <w:b/>
          <w:sz w:val="24"/>
        </w:rPr>
        <w:t>concerning</w:t>
      </w:r>
      <w:r>
        <w:rPr>
          <w:b/>
          <w:spacing w:val="-1"/>
          <w:sz w:val="24"/>
        </w:rPr>
        <w:t xml:space="preserve"> </w:t>
      </w:r>
      <w:r>
        <w:rPr>
          <w:b/>
          <w:sz w:val="24"/>
        </w:rPr>
        <w:t>my</w:t>
      </w:r>
      <w:r>
        <w:rPr>
          <w:b/>
          <w:spacing w:val="-4"/>
          <w:sz w:val="24"/>
        </w:rPr>
        <w:t xml:space="preserve"> </w:t>
      </w:r>
      <w:r>
        <w:rPr>
          <w:b/>
          <w:sz w:val="24"/>
        </w:rPr>
        <w:t>drinking</w:t>
      </w:r>
      <w:r>
        <w:rPr>
          <w:b/>
          <w:spacing w:val="-5"/>
          <w:sz w:val="24"/>
        </w:rPr>
        <w:t xml:space="preserve"> </w:t>
      </w:r>
      <w:r>
        <w:rPr>
          <w:b/>
          <w:sz w:val="24"/>
        </w:rPr>
        <w:t>water?</w:t>
      </w:r>
    </w:p>
    <w:p w14:paraId="0E7E5B9B" w14:textId="77777777" w:rsidR="00FF2FC0" w:rsidRDefault="00FF2FC0">
      <w:pPr>
        <w:pStyle w:val="BodyText"/>
        <w:spacing w:before="11"/>
        <w:rPr>
          <w:b/>
          <w:sz w:val="23"/>
        </w:rPr>
      </w:pPr>
    </w:p>
    <w:p w14:paraId="0E7E5B9C" w14:textId="5BA0C084" w:rsidR="00FF2FC0" w:rsidRDefault="002F3FE9">
      <w:pPr>
        <w:pStyle w:val="BodyText"/>
        <w:ind w:left="131"/>
      </w:pPr>
      <w:r>
        <w:t>Public</w:t>
      </w:r>
      <w:r>
        <w:rPr>
          <w:spacing w:val="-5"/>
        </w:rPr>
        <w:t xml:space="preserve"> </w:t>
      </w:r>
      <w:r>
        <w:t>participation</w:t>
      </w:r>
      <w:r>
        <w:rPr>
          <w:spacing w:val="-2"/>
        </w:rPr>
        <w:t xml:space="preserve"> </w:t>
      </w:r>
      <w:r>
        <w:t>and</w:t>
      </w:r>
      <w:r>
        <w:rPr>
          <w:spacing w:val="-2"/>
        </w:rPr>
        <w:t xml:space="preserve"> </w:t>
      </w:r>
      <w:r>
        <w:t>comment</w:t>
      </w:r>
      <w:r>
        <w:rPr>
          <w:spacing w:val="-2"/>
        </w:rPr>
        <w:t xml:space="preserve"> </w:t>
      </w:r>
      <w:r>
        <w:t>are</w:t>
      </w:r>
      <w:r>
        <w:rPr>
          <w:spacing w:val="-2"/>
        </w:rPr>
        <w:t xml:space="preserve"> </w:t>
      </w:r>
      <w:r>
        <w:t>encouraged at</w:t>
      </w:r>
      <w:r>
        <w:rPr>
          <w:spacing w:val="-2"/>
        </w:rPr>
        <w:t xml:space="preserve"> </w:t>
      </w:r>
      <w:r>
        <w:t>regular</w:t>
      </w:r>
      <w:r>
        <w:rPr>
          <w:spacing w:val="-1"/>
        </w:rPr>
        <w:t xml:space="preserve"> </w:t>
      </w:r>
      <w:r>
        <w:t>meetings</w:t>
      </w:r>
      <w:r>
        <w:rPr>
          <w:spacing w:val="-1"/>
        </w:rPr>
        <w:t xml:space="preserve"> </w:t>
      </w:r>
      <w:r>
        <w:t xml:space="preserve">of </w:t>
      </w:r>
      <w:r w:rsidR="00A925A6">
        <w:rPr>
          <w:bCs/>
          <w:iCs/>
        </w:rPr>
        <w:t>Orwell Village Council</w:t>
      </w:r>
      <w:r>
        <w:rPr>
          <w:b/>
          <w:i/>
          <w:spacing w:val="-4"/>
        </w:rPr>
        <w:t xml:space="preserve"> </w:t>
      </w:r>
      <w:r>
        <w:t>which</w:t>
      </w:r>
      <w:r>
        <w:rPr>
          <w:spacing w:val="-4"/>
        </w:rPr>
        <w:t xml:space="preserve"> </w:t>
      </w:r>
      <w:r>
        <w:t>meets</w:t>
      </w:r>
    </w:p>
    <w:p w14:paraId="0E7E5BA0" w14:textId="3C67190F" w:rsidR="00FF2FC0" w:rsidRPr="00A925A6" w:rsidRDefault="00A925A6" w:rsidP="00A925A6">
      <w:pPr>
        <w:spacing w:before="3"/>
        <w:ind w:left="131" w:right="500"/>
        <w:rPr>
          <w:bCs/>
          <w:iCs/>
          <w:sz w:val="24"/>
        </w:rPr>
      </w:pPr>
      <w:r>
        <w:rPr>
          <w:bCs/>
          <w:iCs/>
          <w:sz w:val="24"/>
        </w:rPr>
        <w:t>the second and third Tuesday of every month at 4:30 p.m. at village hall.</w:t>
      </w:r>
      <w:r w:rsidR="002F3FE9">
        <w:rPr>
          <w:b/>
          <w:i/>
          <w:spacing w:val="1"/>
          <w:sz w:val="24"/>
        </w:rPr>
        <w:t xml:space="preserve"> </w:t>
      </w:r>
      <w:r w:rsidR="002F3FE9">
        <w:rPr>
          <w:sz w:val="24"/>
        </w:rPr>
        <w:t xml:space="preserve">For more information on your drinking water contact </w:t>
      </w:r>
      <w:r>
        <w:rPr>
          <w:bCs/>
          <w:iCs/>
          <w:sz w:val="24"/>
        </w:rPr>
        <w:t xml:space="preserve">Raymond </w:t>
      </w:r>
      <w:proofErr w:type="spellStart"/>
      <w:r>
        <w:rPr>
          <w:bCs/>
          <w:iCs/>
          <w:sz w:val="24"/>
        </w:rPr>
        <w:t>Nevison</w:t>
      </w:r>
      <w:proofErr w:type="spellEnd"/>
      <w:r>
        <w:rPr>
          <w:bCs/>
          <w:iCs/>
          <w:sz w:val="24"/>
        </w:rPr>
        <w:t xml:space="preserve"> at 440-536-6405.</w:t>
      </w:r>
    </w:p>
    <w:p w14:paraId="0E7E5BA1" w14:textId="77777777" w:rsidR="00FF2FC0" w:rsidRDefault="00FF2FC0">
      <w:pPr>
        <w:pStyle w:val="BodyText"/>
        <w:rPr>
          <w:b/>
          <w:i/>
        </w:rPr>
      </w:pPr>
    </w:p>
    <w:p w14:paraId="0E7E5BA2" w14:textId="77777777" w:rsidR="00FF2FC0" w:rsidRDefault="00FF2FC0">
      <w:pPr>
        <w:pStyle w:val="BodyText"/>
        <w:spacing w:before="11"/>
        <w:rPr>
          <w:b/>
          <w:i/>
          <w:sz w:val="23"/>
        </w:rPr>
      </w:pPr>
    </w:p>
    <w:p w14:paraId="0E7E5BA3" w14:textId="01276C09" w:rsidR="00FF2FC0" w:rsidRDefault="002F3FE9">
      <w:pPr>
        <w:pStyle w:val="Heading2"/>
      </w:pPr>
      <w:r>
        <w:t>Definitions</w:t>
      </w:r>
      <w:r>
        <w:rPr>
          <w:spacing w:val="-3"/>
        </w:rPr>
        <w:t xml:space="preserve"> </w:t>
      </w:r>
      <w:r>
        <w:t>of</w:t>
      </w:r>
      <w:r>
        <w:rPr>
          <w:spacing w:val="-1"/>
        </w:rPr>
        <w:t xml:space="preserve"> </w:t>
      </w:r>
      <w:r>
        <w:t>some</w:t>
      </w:r>
      <w:r>
        <w:rPr>
          <w:spacing w:val="-2"/>
        </w:rPr>
        <w:t xml:space="preserve"> </w:t>
      </w:r>
      <w:r>
        <w:t>terms</w:t>
      </w:r>
      <w:r>
        <w:rPr>
          <w:spacing w:val="-4"/>
        </w:rPr>
        <w:t xml:space="preserve"> </w:t>
      </w:r>
      <w:r>
        <w:t>contained</w:t>
      </w:r>
      <w:r>
        <w:rPr>
          <w:spacing w:val="-1"/>
        </w:rPr>
        <w:t xml:space="preserve"> </w:t>
      </w:r>
      <w:r>
        <w:t>within</w:t>
      </w:r>
      <w:r>
        <w:rPr>
          <w:spacing w:val="-3"/>
        </w:rPr>
        <w:t xml:space="preserve"> </w:t>
      </w:r>
      <w:r>
        <w:t>this</w:t>
      </w:r>
      <w:r>
        <w:rPr>
          <w:spacing w:val="-4"/>
        </w:rPr>
        <w:t xml:space="preserve"> </w:t>
      </w:r>
      <w:r>
        <w:t>report.</w:t>
      </w:r>
    </w:p>
    <w:p w14:paraId="0E7E5BA6" w14:textId="77777777" w:rsidR="00FF2FC0" w:rsidRDefault="00FF2FC0">
      <w:pPr>
        <w:pStyle w:val="BodyText"/>
        <w:spacing w:before="11"/>
        <w:rPr>
          <w:b/>
          <w:i/>
          <w:sz w:val="23"/>
        </w:rPr>
      </w:pPr>
    </w:p>
    <w:p w14:paraId="0E7E5BA7" w14:textId="77777777" w:rsidR="00FF2FC0" w:rsidRDefault="002F3FE9">
      <w:pPr>
        <w:pStyle w:val="ListParagraph"/>
        <w:numPr>
          <w:ilvl w:val="0"/>
          <w:numId w:val="1"/>
        </w:numPr>
        <w:tabs>
          <w:tab w:val="left" w:pos="491"/>
          <w:tab w:val="left" w:pos="492"/>
        </w:tabs>
        <w:spacing w:line="242" w:lineRule="auto"/>
        <w:ind w:right="1136"/>
        <w:rPr>
          <w:sz w:val="24"/>
        </w:rPr>
      </w:pPr>
      <w:r>
        <w:rPr>
          <w:sz w:val="24"/>
        </w:rPr>
        <w:t>Maximum Contaminant Level Goal (MCLG):</w:t>
      </w:r>
      <w:r>
        <w:rPr>
          <w:spacing w:val="1"/>
          <w:sz w:val="24"/>
        </w:rPr>
        <w:t xml:space="preserve"> </w:t>
      </w:r>
      <w:r>
        <w:rPr>
          <w:sz w:val="24"/>
        </w:rPr>
        <w:t>The level of a contaminant in drinking water below</w:t>
      </w:r>
      <w:r>
        <w:rPr>
          <w:spacing w:val="-52"/>
          <w:sz w:val="24"/>
        </w:rPr>
        <w:t xml:space="preserve"> </w:t>
      </w:r>
      <w:r>
        <w:rPr>
          <w:sz w:val="24"/>
        </w:rPr>
        <w:t>which</w:t>
      </w:r>
      <w:r>
        <w:rPr>
          <w:spacing w:val="-2"/>
          <w:sz w:val="24"/>
        </w:rPr>
        <w:t xml:space="preserve"> </w:t>
      </w:r>
      <w:r>
        <w:rPr>
          <w:sz w:val="24"/>
        </w:rPr>
        <w:t>there</w:t>
      </w:r>
      <w:r>
        <w:rPr>
          <w:spacing w:val="-2"/>
          <w:sz w:val="24"/>
        </w:rPr>
        <w:t xml:space="preserve"> </w:t>
      </w:r>
      <w:r>
        <w:rPr>
          <w:sz w:val="24"/>
        </w:rPr>
        <w:t>is</w:t>
      </w:r>
      <w:r>
        <w:rPr>
          <w:spacing w:val="-1"/>
          <w:sz w:val="24"/>
        </w:rPr>
        <w:t xml:space="preserve"> </w:t>
      </w:r>
      <w:r>
        <w:rPr>
          <w:sz w:val="24"/>
        </w:rPr>
        <w:t>no known</w:t>
      </w:r>
      <w:r>
        <w:rPr>
          <w:spacing w:val="-3"/>
          <w:sz w:val="24"/>
        </w:rPr>
        <w:t xml:space="preserve"> </w:t>
      </w:r>
      <w:r>
        <w:rPr>
          <w:sz w:val="24"/>
        </w:rPr>
        <w:t>or expected</w:t>
      </w:r>
      <w:r>
        <w:rPr>
          <w:spacing w:val="-2"/>
          <w:sz w:val="24"/>
        </w:rPr>
        <w:t xml:space="preserve"> </w:t>
      </w:r>
      <w:r>
        <w:rPr>
          <w:sz w:val="24"/>
        </w:rPr>
        <w:t>risk</w:t>
      </w:r>
      <w:r>
        <w:rPr>
          <w:spacing w:val="-2"/>
          <w:sz w:val="24"/>
        </w:rPr>
        <w:t xml:space="preserve"> </w:t>
      </w:r>
      <w:r>
        <w:rPr>
          <w:sz w:val="24"/>
        </w:rPr>
        <w:t>to</w:t>
      </w:r>
      <w:r>
        <w:rPr>
          <w:spacing w:val="-2"/>
          <w:sz w:val="24"/>
        </w:rPr>
        <w:t xml:space="preserve"> </w:t>
      </w:r>
      <w:r>
        <w:rPr>
          <w:sz w:val="24"/>
        </w:rPr>
        <w:t>health.  MCLGs</w:t>
      </w:r>
      <w:r>
        <w:rPr>
          <w:spacing w:val="-1"/>
          <w:sz w:val="24"/>
        </w:rPr>
        <w:t xml:space="preserve"> </w:t>
      </w:r>
      <w:r>
        <w:rPr>
          <w:sz w:val="24"/>
        </w:rPr>
        <w:t>allow</w:t>
      </w:r>
      <w:r>
        <w:rPr>
          <w:spacing w:val="-2"/>
          <w:sz w:val="24"/>
        </w:rPr>
        <w:t xml:space="preserve"> </w:t>
      </w:r>
      <w:r>
        <w:rPr>
          <w:sz w:val="24"/>
        </w:rPr>
        <w:t>for a</w:t>
      </w:r>
      <w:r>
        <w:rPr>
          <w:spacing w:val="-3"/>
          <w:sz w:val="24"/>
        </w:rPr>
        <w:t xml:space="preserve"> </w:t>
      </w:r>
      <w:r>
        <w:rPr>
          <w:sz w:val="24"/>
        </w:rPr>
        <w:t>margin</w:t>
      </w:r>
      <w:r>
        <w:rPr>
          <w:spacing w:val="2"/>
          <w:sz w:val="24"/>
        </w:rPr>
        <w:t xml:space="preserve"> </w:t>
      </w:r>
      <w:r>
        <w:rPr>
          <w:sz w:val="24"/>
        </w:rPr>
        <w:t>of</w:t>
      </w:r>
      <w:r>
        <w:rPr>
          <w:spacing w:val="1"/>
          <w:sz w:val="24"/>
        </w:rPr>
        <w:t xml:space="preserve"> </w:t>
      </w:r>
      <w:r>
        <w:rPr>
          <w:sz w:val="24"/>
        </w:rPr>
        <w:t>safety.</w:t>
      </w:r>
    </w:p>
    <w:p w14:paraId="0E7E5BA8" w14:textId="77777777" w:rsidR="00FF2FC0" w:rsidRDefault="00FF2FC0">
      <w:pPr>
        <w:pStyle w:val="BodyText"/>
        <w:spacing w:before="7"/>
        <w:rPr>
          <w:sz w:val="23"/>
        </w:rPr>
      </w:pPr>
    </w:p>
    <w:p w14:paraId="0E7E5BAC" w14:textId="2DB26D91" w:rsidR="00FF2FC0" w:rsidRPr="00797A60" w:rsidRDefault="002F3FE9" w:rsidP="00797A60">
      <w:pPr>
        <w:pStyle w:val="ListParagraph"/>
        <w:numPr>
          <w:ilvl w:val="0"/>
          <w:numId w:val="1"/>
        </w:numPr>
        <w:tabs>
          <w:tab w:val="left" w:pos="491"/>
          <w:tab w:val="left" w:pos="492"/>
        </w:tabs>
        <w:ind w:right="584"/>
        <w:rPr>
          <w:sz w:val="24"/>
        </w:rPr>
      </w:pPr>
      <w:r>
        <w:rPr>
          <w:sz w:val="24"/>
        </w:rPr>
        <w:t>Maximum Contaminant level (MCL):</w:t>
      </w:r>
      <w:r>
        <w:rPr>
          <w:spacing w:val="1"/>
          <w:sz w:val="24"/>
        </w:rPr>
        <w:t xml:space="preserve"> </w:t>
      </w:r>
      <w:r>
        <w:rPr>
          <w:sz w:val="24"/>
        </w:rPr>
        <w:t>The highest level of contaminant that is allowed in drinking</w:t>
      </w:r>
      <w:r>
        <w:rPr>
          <w:spacing w:val="1"/>
          <w:sz w:val="24"/>
        </w:rPr>
        <w:t xml:space="preserve"> </w:t>
      </w:r>
      <w:r>
        <w:rPr>
          <w:sz w:val="24"/>
        </w:rPr>
        <w:t>water.</w:t>
      </w:r>
      <w:r>
        <w:rPr>
          <w:spacing w:val="47"/>
          <w:sz w:val="24"/>
        </w:rPr>
        <w:t xml:space="preserve"> </w:t>
      </w:r>
      <w:r>
        <w:rPr>
          <w:sz w:val="24"/>
        </w:rPr>
        <w:t>MCLs</w:t>
      </w:r>
      <w:r>
        <w:rPr>
          <w:spacing w:val="-1"/>
          <w:sz w:val="24"/>
        </w:rPr>
        <w:t xml:space="preserve"> </w:t>
      </w:r>
      <w:r>
        <w:rPr>
          <w:sz w:val="24"/>
        </w:rPr>
        <w:t>are set</w:t>
      </w:r>
      <w:r>
        <w:rPr>
          <w:spacing w:val="1"/>
          <w:sz w:val="24"/>
        </w:rPr>
        <w:t xml:space="preserve"> </w:t>
      </w:r>
      <w:r>
        <w:rPr>
          <w:sz w:val="24"/>
        </w:rPr>
        <w:t>as</w:t>
      </w:r>
      <w:r>
        <w:rPr>
          <w:spacing w:val="-3"/>
          <w:sz w:val="24"/>
        </w:rPr>
        <w:t xml:space="preserve"> </w:t>
      </w:r>
      <w:r>
        <w:rPr>
          <w:sz w:val="24"/>
        </w:rPr>
        <w:t>close</w:t>
      </w:r>
      <w:r>
        <w:rPr>
          <w:spacing w:val="-1"/>
          <w:sz w:val="24"/>
        </w:rPr>
        <w:t xml:space="preserve"> </w:t>
      </w:r>
      <w:r>
        <w:rPr>
          <w:sz w:val="24"/>
        </w:rPr>
        <w:t>to the</w:t>
      </w:r>
      <w:r>
        <w:rPr>
          <w:spacing w:val="-3"/>
          <w:sz w:val="24"/>
        </w:rPr>
        <w:t xml:space="preserve"> </w:t>
      </w:r>
      <w:r>
        <w:rPr>
          <w:sz w:val="24"/>
        </w:rPr>
        <w:t>MCLGs</w:t>
      </w:r>
      <w:r>
        <w:rPr>
          <w:spacing w:val="-1"/>
          <w:sz w:val="24"/>
        </w:rPr>
        <w:t xml:space="preserve"> </w:t>
      </w:r>
      <w:r>
        <w:rPr>
          <w:sz w:val="24"/>
        </w:rPr>
        <w:t>as</w:t>
      </w:r>
      <w:r>
        <w:rPr>
          <w:spacing w:val="-3"/>
          <w:sz w:val="24"/>
        </w:rPr>
        <w:t xml:space="preserve"> </w:t>
      </w:r>
      <w:r>
        <w:rPr>
          <w:sz w:val="24"/>
        </w:rPr>
        <w:t>feasible</w:t>
      </w:r>
      <w:r>
        <w:rPr>
          <w:spacing w:val="-3"/>
          <w:sz w:val="24"/>
        </w:rPr>
        <w:t xml:space="preserve"> </w:t>
      </w:r>
      <w:r>
        <w:rPr>
          <w:sz w:val="24"/>
        </w:rPr>
        <w:t>using</w:t>
      </w:r>
      <w:r>
        <w:rPr>
          <w:spacing w:val="-3"/>
          <w:sz w:val="24"/>
        </w:rPr>
        <w:t xml:space="preserve"> </w:t>
      </w:r>
      <w:r>
        <w:rPr>
          <w:sz w:val="24"/>
        </w:rPr>
        <w:t>the</w:t>
      </w:r>
      <w:r>
        <w:rPr>
          <w:spacing w:val="-2"/>
          <w:sz w:val="24"/>
        </w:rPr>
        <w:t xml:space="preserve"> </w:t>
      </w:r>
      <w:r>
        <w:rPr>
          <w:sz w:val="24"/>
        </w:rPr>
        <w:t>best</w:t>
      </w:r>
      <w:r>
        <w:rPr>
          <w:spacing w:val="1"/>
          <w:sz w:val="24"/>
        </w:rPr>
        <w:t xml:space="preserve"> </w:t>
      </w:r>
      <w:r>
        <w:rPr>
          <w:sz w:val="24"/>
        </w:rPr>
        <w:t>available</w:t>
      </w:r>
      <w:r>
        <w:rPr>
          <w:spacing w:val="-2"/>
          <w:sz w:val="24"/>
        </w:rPr>
        <w:t xml:space="preserve"> </w:t>
      </w:r>
      <w:r>
        <w:rPr>
          <w:sz w:val="24"/>
        </w:rPr>
        <w:t>treatment</w:t>
      </w:r>
      <w:r>
        <w:rPr>
          <w:spacing w:val="-2"/>
          <w:sz w:val="24"/>
        </w:rPr>
        <w:t xml:space="preserve"> </w:t>
      </w:r>
      <w:r>
        <w:rPr>
          <w:sz w:val="24"/>
        </w:rPr>
        <w:t>technology.</w:t>
      </w:r>
    </w:p>
    <w:p w14:paraId="0E7E5BAD" w14:textId="77777777" w:rsidR="00FF2FC0" w:rsidRDefault="00FF2FC0">
      <w:pPr>
        <w:pStyle w:val="BodyText"/>
        <w:spacing w:before="11"/>
        <w:rPr>
          <w:b/>
          <w:i/>
          <w:sz w:val="23"/>
        </w:rPr>
      </w:pPr>
    </w:p>
    <w:p w14:paraId="0E7E5BAE" w14:textId="77777777" w:rsidR="00FF2FC0" w:rsidRDefault="002F3FE9">
      <w:pPr>
        <w:pStyle w:val="ListParagraph"/>
        <w:numPr>
          <w:ilvl w:val="0"/>
          <w:numId w:val="1"/>
        </w:numPr>
        <w:tabs>
          <w:tab w:val="left" w:pos="491"/>
          <w:tab w:val="left" w:pos="492"/>
        </w:tabs>
        <w:ind w:right="642"/>
        <w:rPr>
          <w:sz w:val="24"/>
        </w:rPr>
      </w:pPr>
      <w:r>
        <w:rPr>
          <w:sz w:val="24"/>
        </w:rPr>
        <w:t>Maximum Residual Disinfectant Level (MRDL):</w:t>
      </w:r>
      <w:r>
        <w:rPr>
          <w:spacing w:val="1"/>
          <w:sz w:val="24"/>
        </w:rPr>
        <w:t xml:space="preserve"> </w:t>
      </w:r>
      <w:r>
        <w:rPr>
          <w:sz w:val="24"/>
        </w:rPr>
        <w:t>The highest level of a disinfectant allowed in drinking</w:t>
      </w:r>
      <w:r>
        <w:rPr>
          <w:spacing w:val="-53"/>
          <w:sz w:val="24"/>
        </w:rPr>
        <w:t xml:space="preserve"> </w:t>
      </w:r>
      <w:r>
        <w:rPr>
          <w:sz w:val="24"/>
        </w:rPr>
        <w:t>water.</w:t>
      </w:r>
      <w:r>
        <w:rPr>
          <w:spacing w:val="1"/>
          <w:sz w:val="24"/>
        </w:rPr>
        <w:t xml:space="preserve"> </w:t>
      </w:r>
      <w:r>
        <w:rPr>
          <w:sz w:val="24"/>
        </w:rPr>
        <w:t>There is convincing evidence that addition of a disinfectant is necessary for control of</w:t>
      </w:r>
      <w:r>
        <w:rPr>
          <w:spacing w:val="1"/>
          <w:sz w:val="24"/>
        </w:rPr>
        <w:t xml:space="preserve"> </w:t>
      </w:r>
      <w:r>
        <w:rPr>
          <w:sz w:val="24"/>
        </w:rPr>
        <w:t>microbial</w:t>
      </w:r>
      <w:r>
        <w:rPr>
          <w:spacing w:val="-1"/>
          <w:sz w:val="24"/>
        </w:rPr>
        <w:t xml:space="preserve"> </w:t>
      </w:r>
      <w:r>
        <w:rPr>
          <w:sz w:val="24"/>
        </w:rPr>
        <w:t>contaminants.</w:t>
      </w:r>
    </w:p>
    <w:p w14:paraId="0E7E5BAF" w14:textId="77777777" w:rsidR="00FF2FC0" w:rsidRDefault="00FF2FC0">
      <w:pPr>
        <w:pStyle w:val="BodyText"/>
        <w:spacing w:before="11"/>
        <w:rPr>
          <w:sz w:val="23"/>
        </w:rPr>
      </w:pPr>
    </w:p>
    <w:p w14:paraId="0E7E5BB0" w14:textId="77777777" w:rsidR="00FF2FC0" w:rsidRDefault="002F3FE9">
      <w:pPr>
        <w:pStyle w:val="ListParagraph"/>
        <w:numPr>
          <w:ilvl w:val="0"/>
          <w:numId w:val="1"/>
        </w:numPr>
        <w:tabs>
          <w:tab w:val="left" w:pos="491"/>
          <w:tab w:val="left" w:pos="492"/>
        </w:tabs>
        <w:ind w:right="600"/>
        <w:rPr>
          <w:sz w:val="24"/>
        </w:rPr>
      </w:pPr>
      <w:r>
        <w:rPr>
          <w:sz w:val="24"/>
        </w:rPr>
        <w:t>Maximum Residual Disinfectant Level Goal (MRDLG):</w:t>
      </w:r>
      <w:r>
        <w:rPr>
          <w:spacing w:val="1"/>
          <w:sz w:val="24"/>
        </w:rPr>
        <w:t xml:space="preserve"> </w:t>
      </w:r>
      <w:r>
        <w:rPr>
          <w:sz w:val="24"/>
        </w:rPr>
        <w:t>The level of drinking water disinfectant below</w:t>
      </w:r>
      <w:r>
        <w:rPr>
          <w:spacing w:val="1"/>
          <w:sz w:val="24"/>
        </w:rPr>
        <w:t xml:space="preserve"> </w:t>
      </w:r>
      <w:r>
        <w:rPr>
          <w:sz w:val="24"/>
        </w:rPr>
        <w:t>which there is no known or expected risk to health.</w:t>
      </w:r>
      <w:r>
        <w:rPr>
          <w:spacing w:val="1"/>
          <w:sz w:val="24"/>
        </w:rPr>
        <w:t xml:space="preserve"> </w:t>
      </w:r>
      <w:r>
        <w:rPr>
          <w:sz w:val="24"/>
        </w:rPr>
        <w:t>MRDLGs do not reflect the benefits of the use of</w:t>
      </w:r>
      <w:r>
        <w:rPr>
          <w:spacing w:val="-52"/>
          <w:sz w:val="24"/>
        </w:rPr>
        <w:t xml:space="preserve"> </w:t>
      </w:r>
      <w:r>
        <w:rPr>
          <w:sz w:val="24"/>
        </w:rPr>
        <w:t>disinfectants</w:t>
      </w:r>
      <w:r>
        <w:rPr>
          <w:spacing w:val="-3"/>
          <w:sz w:val="24"/>
        </w:rPr>
        <w:t xml:space="preserve"> </w:t>
      </w:r>
      <w:r>
        <w:rPr>
          <w:sz w:val="24"/>
        </w:rPr>
        <w:t>to</w:t>
      </w:r>
      <w:r>
        <w:rPr>
          <w:spacing w:val="1"/>
          <w:sz w:val="24"/>
        </w:rPr>
        <w:t xml:space="preserve"> </w:t>
      </w:r>
      <w:r>
        <w:rPr>
          <w:sz w:val="24"/>
        </w:rPr>
        <w:t>control</w:t>
      </w:r>
      <w:r>
        <w:rPr>
          <w:spacing w:val="-2"/>
          <w:sz w:val="24"/>
        </w:rPr>
        <w:t xml:space="preserve"> </w:t>
      </w:r>
      <w:r>
        <w:rPr>
          <w:sz w:val="24"/>
        </w:rPr>
        <w:t>microbial contaminants.</w:t>
      </w:r>
    </w:p>
    <w:p w14:paraId="0E7E5BB1" w14:textId="77777777" w:rsidR="00FF2FC0" w:rsidRDefault="00FF2FC0">
      <w:pPr>
        <w:pStyle w:val="BodyText"/>
        <w:spacing w:before="1"/>
      </w:pPr>
    </w:p>
    <w:p w14:paraId="0E7E5BB2" w14:textId="77777777" w:rsidR="00FF2FC0" w:rsidRDefault="002F3FE9">
      <w:pPr>
        <w:pStyle w:val="ListParagraph"/>
        <w:numPr>
          <w:ilvl w:val="0"/>
          <w:numId w:val="1"/>
        </w:numPr>
        <w:tabs>
          <w:tab w:val="left" w:pos="491"/>
          <w:tab w:val="left" w:pos="492"/>
        </w:tabs>
        <w:ind w:right="1081"/>
        <w:rPr>
          <w:sz w:val="24"/>
        </w:rPr>
      </w:pPr>
      <w:r>
        <w:rPr>
          <w:sz w:val="24"/>
        </w:rPr>
        <w:t>Action Level (AL):</w:t>
      </w:r>
      <w:r>
        <w:rPr>
          <w:spacing w:val="1"/>
          <w:sz w:val="24"/>
        </w:rPr>
        <w:t xml:space="preserve"> </w:t>
      </w:r>
      <w:r>
        <w:rPr>
          <w:sz w:val="24"/>
        </w:rPr>
        <w:t>The concentration of a contaminant which, if exceeded, triggers treatment or</w:t>
      </w:r>
      <w:r>
        <w:rPr>
          <w:spacing w:val="-52"/>
          <w:sz w:val="24"/>
        </w:rPr>
        <w:t xml:space="preserve"> </w:t>
      </w:r>
      <w:r>
        <w:rPr>
          <w:sz w:val="24"/>
        </w:rPr>
        <w:t>other requirements</w:t>
      </w:r>
      <w:r>
        <w:rPr>
          <w:spacing w:val="-2"/>
          <w:sz w:val="24"/>
        </w:rPr>
        <w:t xml:space="preserve"> </w:t>
      </w:r>
      <w:r>
        <w:rPr>
          <w:sz w:val="24"/>
        </w:rPr>
        <w:t>which</w:t>
      </w:r>
      <w:r>
        <w:rPr>
          <w:spacing w:val="1"/>
          <w:sz w:val="24"/>
        </w:rPr>
        <w:t xml:space="preserve"> </w:t>
      </w:r>
      <w:r>
        <w:rPr>
          <w:sz w:val="24"/>
        </w:rPr>
        <w:t>a</w:t>
      </w:r>
      <w:r>
        <w:rPr>
          <w:spacing w:val="-2"/>
          <w:sz w:val="24"/>
        </w:rPr>
        <w:t xml:space="preserve"> </w:t>
      </w:r>
      <w:r>
        <w:rPr>
          <w:sz w:val="24"/>
        </w:rPr>
        <w:t>water</w:t>
      </w:r>
      <w:r>
        <w:rPr>
          <w:spacing w:val="1"/>
          <w:sz w:val="24"/>
        </w:rPr>
        <w:t xml:space="preserve"> </w:t>
      </w:r>
      <w:r>
        <w:rPr>
          <w:sz w:val="24"/>
        </w:rPr>
        <w:t>system</w:t>
      </w:r>
      <w:r>
        <w:rPr>
          <w:spacing w:val="1"/>
          <w:sz w:val="24"/>
        </w:rPr>
        <w:t xml:space="preserve"> </w:t>
      </w:r>
      <w:r>
        <w:rPr>
          <w:sz w:val="24"/>
        </w:rPr>
        <w:t>must</w:t>
      </w:r>
      <w:r>
        <w:rPr>
          <w:spacing w:val="-2"/>
          <w:sz w:val="24"/>
        </w:rPr>
        <w:t xml:space="preserve"> </w:t>
      </w:r>
      <w:r>
        <w:rPr>
          <w:sz w:val="24"/>
        </w:rPr>
        <w:t>follow.</w:t>
      </w:r>
    </w:p>
    <w:p w14:paraId="0E7E5BB3" w14:textId="77777777" w:rsidR="00FF2FC0" w:rsidRDefault="00FF2FC0">
      <w:pPr>
        <w:pStyle w:val="BodyText"/>
        <w:spacing w:before="10"/>
        <w:rPr>
          <w:sz w:val="23"/>
        </w:rPr>
      </w:pPr>
    </w:p>
    <w:p w14:paraId="0E7E5BB4" w14:textId="77777777" w:rsidR="00FF2FC0" w:rsidRDefault="002F3FE9">
      <w:pPr>
        <w:pStyle w:val="ListParagraph"/>
        <w:numPr>
          <w:ilvl w:val="0"/>
          <w:numId w:val="1"/>
        </w:numPr>
        <w:tabs>
          <w:tab w:val="left" w:pos="491"/>
          <w:tab w:val="left" w:pos="492"/>
        </w:tabs>
        <w:spacing w:before="1" w:line="242" w:lineRule="auto"/>
        <w:ind w:right="1112"/>
        <w:rPr>
          <w:sz w:val="24"/>
        </w:rPr>
      </w:pPr>
      <w:r>
        <w:rPr>
          <w:sz w:val="24"/>
        </w:rPr>
        <w:t>Treatment</w:t>
      </w:r>
      <w:r>
        <w:rPr>
          <w:spacing w:val="-1"/>
          <w:sz w:val="24"/>
        </w:rPr>
        <w:t xml:space="preserve"> </w:t>
      </w:r>
      <w:r>
        <w:rPr>
          <w:sz w:val="24"/>
        </w:rPr>
        <w:t>Technique</w:t>
      </w:r>
      <w:r>
        <w:rPr>
          <w:spacing w:val="-4"/>
          <w:sz w:val="24"/>
        </w:rPr>
        <w:t xml:space="preserve"> </w:t>
      </w:r>
      <w:r>
        <w:rPr>
          <w:sz w:val="24"/>
        </w:rPr>
        <w:t>(TT):</w:t>
      </w:r>
      <w:r>
        <w:rPr>
          <w:spacing w:val="52"/>
          <w:sz w:val="24"/>
        </w:rPr>
        <w:t xml:space="preserve"> </w:t>
      </w:r>
      <w:r>
        <w:rPr>
          <w:sz w:val="24"/>
        </w:rPr>
        <w:t>A</w:t>
      </w:r>
      <w:r>
        <w:rPr>
          <w:spacing w:val="-4"/>
          <w:sz w:val="24"/>
        </w:rPr>
        <w:t xml:space="preserve"> </w:t>
      </w:r>
      <w:r>
        <w:rPr>
          <w:sz w:val="24"/>
        </w:rPr>
        <w:t>required</w:t>
      </w:r>
      <w:r>
        <w:rPr>
          <w:spacing w:val="-4"/>
          <w:sz w:val="24"/>
        </w:rPr>
        <w:t xml:space="preserve"> </w:t>
      </w:r>
      <w:r>
        <w:rPr>
          <w:sz w:val="24"/>
        </w:rPr>
        <w:t>process</w:t>
      </w:r>
      <w:r>
        <w:rPr>
          <w:spacing w:val="-2"/>
          <w:sz w:val="24"/>
        </w:rPr>
        <w:t xml:space="preserve"> </w:t>
      </w:r>
      <w:r>
        <w:rPr>
          <w:sz w:val="24"/>
        </w:rPr>
        <w:t>intended</w:t>
      </w:r>
      <w:r>
        <w:rPr>
          <w:spacing w:val="-3"/>
          <w:sz w:val="24"/>
        </w:rPr>
        <w:t xml:space="preserve"> </w:t>
      </w:r>
      <w:r>
        <w:rPr>
          <w:sz w:val="24"/>
        </w:rPr>
        <w:t>to</w:t>
      </w:r>
      <w:r>
        <w:rPr>
          <w:spacing w:val="-1"/>
          <w:sz w:val="24"/>
        </w:rPr>
        <w:t xml:space="preserve"> </w:t>
      </w:r>
      <w:r>
        <w:rPr>
          <w:sz w:val="24"/>
        </w:rPr>
        <w:t>reduce</w:t>
      </w:r>
      <w:r>
        <w:rPr>
          <w:spacing w:val="-3"/>
          <w:sz w:val="24"/>
        </w:rPr>
        <w:t xml:space="preserve"> </w:t>
      </w:r>
      <w:r>
        <w:rPr>
          <w:sz w:val="24"/>
        </w:rPr>
        <w:t>the</w:t>
      </w:r>
      <w:r>
        <w:rPr>
          <w:spacing w:val="-2"/>
          <w:sz w:val="24"/>
        </w:rPr>
        <w:t xml:space="preserve"> </w:t>
      </w:r>
      <w:r>
        <w:rPr>
          <w:sz w:val="24"/>
        </w:rPr>
        <w:t>level</w:t>
      </w:r>
      <w:r>
        <w:rPr>
          <w:spacing w:val="-1"/>
          <w:sz w:val="24"/>
        </w:rPr>
        <w:t xml:space="preserve"> </w:t>
      </w:r>
      <w:r>
        <w:rPr>
          <w:sz w:val="24"/>
        </w:rPr>
        <w:t>of</w:t>
      </w:r>
      <w:r>
        <w:rPr>
          <w:spacing w:val="-3"/>
          <w:sz w:val="24"/>
        </w:rPr>
        <w:t xml:space="preserve"> </w:t>
      </w:r>
      <w:r>
        <w:rPr>
          <w:sz w:val="24"/>
        </w:rPr>
        <w:t>a</w:t>
      </w:r>
      <w:r>
        <w:rPr>
          <w:spacing w:val="-1"/>
          <w:sz w:val="24"/>
        </w:rPr>
        <w:t xml:space="preserve"> </w:t>
      </w:r>
      <w:r>
        <w:rPr>
          <w:sz w:val="24"/>
        </w:rPr>
        <w:t>contaminant</w:t>
      </w:r>
      <w:r>
        <w:rPr>
          <w:spacing w:val="-1"/>
          <w:sz w:val="24"/>
        </w:rPr>
        <w:t xml:space="preserve"> </w:t>
      </w:r>
      <w:r>
        <w:rPr>
          <w:sz w:val="24"/>
        </w:rPr>
        <w:t>in</w:t>
      </w:r>
      <w:r>
        <w:rPr>
          <w:spacing w:val="-51"/>
          <w:sz w:val="24"/>
        </w:rPr>
        <w:t xml:space="preserve"> </w:t>
      </w:r>
      <w:r>
        <w:rPr>
          <w:sz w:val="24"/>
        </w:rPr>
        <w:t>drinking</w:t>
      </w:r>
      <w:r>
        <w:rPr>
          <w:spacing w:val="-2"/>
          <w:sz w:val="24"/>
        </w:rPr>
        <w:t xml:space="preserve"> </w:t>
      </w:r>
      <w:r>
        <w:rPr>
          <w:sz w:val="24"/>
        </w:rPr>
        <w:t>water.</w:t>
      </w:r>
    </w:p>
    <w:p w14:paraId="0E7E5BB5" w14:textId="77777777" w:rsidR="00FF2FC0" w:rsidRDefault="00FF2FC0">
      <w:pPr>
        <w:pStyle w:val="BodyText"/>
        <w:spacing w:before="7"/>
        <w:rPr>
          <w:sz w:val="23"/>
        </w:rPr>
      </w:pPr>
    </w:p>
    <w:p w14:paraId="0E7E5BB8" w14:textId="1BC26955" w:rsidR="00FF2FC0" w:rsidRDefault="002F3FE9" w:rsidP="00A925A6">
      <w:pPr>
        <w:pStyle w:val="ListParagraph"/>
        <w:numPr>
          <w:ilvl w:val="0"/>
          <w:numId w:val="1"/>
        </w:numPr>
        <w:tabs>
          <w:tab w:val="left" w:pos="491"/>
          <w:tab w:val="left" w:pos="492"/>
        </w:tabs>
        <w:spacing w:before="39"/>
        <w:ind w:right="911"/>
      </w:pPr>
      <w:r w:rsidRPr="00A925A6">
        <w:rPr>
          <w:sz w:val="24"/>
        </w:rPr>
        <w:t>Contact Time (CT) means the mathematical product of a “residual disinfectant concentration” (C),</w:t>
      </w:r>
      <w:r w:rsidRPr="00A925A6">
        <w:rPr>
          <w:spacing w:val="-52"/>
          <w:sz w:val="24"/>
        </w:rPr>
        <w:t xml:space="preserve"> </w:t>
      </w:r>
      <w:r w:rsidRPr="00A925A6">
        <w:rPr>
          <w:sz w:val="24"/>
        </w:rPr>
        <w:t>which</w:t>
      </w:r>
      <w:r w:rsidRPr="00A925A6">
        <w:rPr>
          <w:spacing w:val="-3"/>
          <w:sz w:val="24"/>
        </w:rPr>
        <w:t xml:space="preserve"> </w:t>
      </w:r>
      <w:r w:rsidRPr="00A925A6">
        <w:rPr>
          <w:sz w:val="24"/>
        </w:rPr>
        <w:t>is</w:t>
      </w:r>
      <w:r w:rsidRPr="00A925A6">
        <w:rPr>
          <w:spacing w:val="-2"/>
          <w:sz w:val="24"/>
        </w:rPr>
        <w:t xml:space="preserve"> </w:t>
      </w:r>
      <w:r w:rsidRPr="00A925A6">
        <w:rPr>
          <w:sz w:val="24"/>
        </w:rPr>
        <w:t>determined</w:t>
      </w:r>
      <w:r w:rsidRPr="00A925A6">
        <w:rPr>
          <w:spacing w:val="-2"/>
          <w:sz w:val="24"/>
        </w:rPr>
        <w:t xml:space="preserve"> </w:t>
      </w:r>
      <w:r w:rsidRPr="00A925A6">
        <w:rPr>
          <w:sz w:val="24"/>
        </w:rPr>
        <w:t>before</w:t>
      </w:r>
      <w:r w:rsidRPr="00A925A6">
        <w:rPr>
          <w:spacing w:val="-1"/>
          <w:sz w:val="24"/>
        </w:rPr>
        <w:t xml:space="preserve"> </w:t>
      </w:r>
      <w:r w:rsidRPr="00A925A6">
        <w:rPr>
          <w:sz w:val="24"/>
        </w:rPr>
        <w:t>or</w:t>
      </w:r>
      <w:r w:rsidRPr="00A925A6">
        <w:rPr>
          <w:spacing w:val="-4"/>
          <w:sz w:val="24"/>
        </w:rPr>
        <w:t xml:space="preserve"> </w:t>
      </w:r>
      <w:r w:rsidRPr="00A925A6">
        <w:rPr>
          <w:sz w:val="24"/>
        </w:rPr>
        <w:t>at</w:t>
      </w:r>
      <w:r w:rsidRPr="00A925A6">
        <w:rPr>
          <w:spacing w:val="-2"/>
          <w:sz w:val="24"/>
        </w:rPr>
        <w:t xml:space="preserve"> </w:t>
      </w:r>
      <w:r w:rsidRPr="00A925A6">
        <w:rPr>
          <w:sz w:val="24"/>
        </w:rPr>
        <w:t>the</w:t>
      </w:r>
      <w:r w:rsidRPr="00A925A6">
        <w:rPr>
          <w:spacing w:val="-4"/>
          <w:sz w:val="24"/>
        </w:rPr>
        <w:t xml:space="preserve"> </w:t>
      </w:r>
      <w:r w:rsidRPr="00A925A6">
        <w:rPr>
          <w:sz w:val="24"/>
        </w:rPr>
        <w:t>first</w:t>
      </w:r>
      <w:r w:rsidRPr="00A925A6">
        <w:rPr>
          <w:spacing w:val="-2"/>
          <w:sz w:val="24"/>
        </w:rPr>
        <w:t xml:space="preserve"> </w:t>
      </w:r>
      <w:r w:rsidRPr="00A925A6">
        <w:rPr>
          <w:sz w:val="24"/>
        </w:rPr>
        <w:t>customer,</w:t>
      </w:r>
      <w:r w:rsidRPr="00A925A6">
        <w:rPr>
          <w:spacing w:val="-1"/>
          <w:sz w:val="24"/>
        </w:rPr>
        <w:t xml:space="preserve"> </w:t>
      </w:r>
      <w:r w:rsidRPr="00A925A6">
        <w:rPr>
          <w:sz w:val="24"/>
        </w:rPr>
        <w:t>and</w:t>
      </w:r>
      <w:r w:rsidRPr="00A925A6">
        <w:rPr>
          <w:spacing w:val="-3"/>
          <w:sz w:val="24"/>
        </w:rPr>
        <w:t xml:space="preserve"> </w:t>
      </w:r>
      <w:r w:rsidRPr="00A925A6">
        <w:rPr>
          <w:sz w:val="24"/>
        </w:rPr>
        <w:t>the</w:t>
      </w:r>
      <w:r w:rsidRPr="00A925A6">
        <w:rPr>
          <w:spacing w:val="-2"/>
          <w:sz w:val="24"/>
        </w:rPr>
        <w:t xml:space="preserve"> </w:t>
      </w:r>
      <w:r w:rsidRPr="00A925A6">
        <w:rPr>
          <w:sz w:val="24"/>
        </w:rPr>
        <w:t>corresponding</w:t>
      </w:r>
      <w:r w:rsidRPr="00A925A6">
        <w:rPr>
          <w:spacing w:val="-2"/>
          <w:sz w:val="24"/>
        </w:rPr>
        <w:t xml:space="preserve"> </w:t>
      </w:r>
      <w:r w:rsidRPr="00A925A6">
        <w:rPr>
          <w:sz w:val="24"/>
        </w:rPr>
        <w:t>“disinfectant</w:t>
      </w:r>
      <w:r w:rsidRPr="00A925A6">
        <w:rPr>
          <w:spacing w:val="-2"/>
          <w:sz w:val="24"/>
        </w:rPr>
        <w:t xml:space="preserve"> </w:t>
      </w:r>
      <w:r w:rsidRPr="00A925A6">
        <w:rPr>
          <w:sz w:val="24"/>
        </w:rPr>
        <w:t>contact</w:t>
      </w:r>
      <w:r w:rsidR="00A925A6">
        <w:rPr>
          <w:sz w:val="24"/>
        </w:rPr>
        <w:t xml:space="preserve"> </w:t>
      </w:r>
      <w:r>
        <w:t>time” (T).</w:t>
      </w:r>
    </w:p>
    <w:p w14:paraId="0E7E5BB9" w14:textId="77777777" w:rsidR="00FF2FC0" w:rsidRDefault="00FF2FC0">
      <w:pPr>
        <w:pStyle w:val="BodyText"/>
        <w:spacing w:before="11"/>
        <w:rPr>
          <w:sz w:val="23"/>
        </w:rPr>
      </w:pPr>
    </w:p>
    <w:p w14:paraId="0E7E5BBA" w14:textId="77777777" w:rsidR="00FF2FC0" w:rsidRDefault="002F3FE9">
      <w:pPr>
        <w:pStyle w:val="ListParagraph"/>
        <w:numPr>
          <w:ilvl w:val="0"/>
          <w:numId w:val="1"/>
        </w:numPr>
        <w:tabs>
          <w:tab w:val="left" w:pos="491"/>
          <w:tab w:val="left" w:pos="492"/>
        </w:tabs>
        <w:spacing w:line="242" w:lineRule="auto"/>
        <w:ind w:right="601"/>
        <w:rPr>
          <w:sz w:val="24"/>
        </w:rPr>
      </w:pPr>
      <w:proofErr w:type="spellStart"/>
      <w:r>
        <w:rPr>
          <w:sz w:val="24"/>
        </w:rPr>
        <w:t>Microcystins</w:t>
      </w:r>
      <w:proofErr w:type="spellEnd"/>
      <w:r>
        <w:rPr>
          <w:sz w:val="24"/>
        </w:rPr>
        <w:t xml:space="preserve">: Liver toxins produced by </w:t>
      </w:r>
      <w:proofErr w:type="gramStart"/>
      <w:r>
        <w:rPr>
          <w:sz w:val="24"/>
        </w:rPr>
        <w:t>a number of</w:t>
      </w:r>
      <w:proofErr w:type="gramEnd"/>
      <w:r>
        <w:rPr>
          <w:sz w:val="24"/>
        </w:rPr>
        <w:t xml:space="preserve"> cyanobacteria.</w:t>
      </w:r>
      <w:r>
        <w:rPr>
          <w:spacing w:val="1"/>
          <w:sz w:val="24"/>
        </w:rPr>
        <w:t xml:space="preserve"> </w:t>
      </w:r>
      <w:r>
        <w:rPr>
          <w:sz w:val="24"/>
        </w:rPr>
        <w:t xml:space="preserve">Total </w:t>
      </w:r>
      <w:proofErr w:type="spellStart"/>
      <w:r>
        <w:rPr>
          <w:sz w:val="24"/>
        </w:rPr>
        <w:t>microcystins</w:t>
      </w:r>
      <w:proofErr w:type="spellEnd"/>
      <w:r>
        <w:rPr>
          <w:sz w:val="24"/>
        </w:rPr>
        <w:t xml:space="preserve"> are the sum of</w:t>
      </w:r>
      <w:r>
        <w:rPr>
          <w:spacing w:val="-52"/>
          <w:sz w:val="24"/>
        </w:rPr>
        <w:t xml:space="preserve"> </w:t>
      </w:r>
      <w:r>
        <w:rPr>
          <w:sz w:val="24"/>
        </w:rPr>
        <w:t>all the</w:t>
      </w:r>
      <w:r>
        <w:rPr>
          <w:spacing w:val="1"/>
          <w:sz w:val="24"/>
        </w:rPr>
        <w:t xml:space="preserve"> </w:t>
      </w:r>
      <w:r>
        <w:rPr>
          <w:sz w:val="24"/>
        </w:rPr>
        <w:t>variants/congeners (forms)</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cyanotoxin</w:t>
      </w:r>
      <w:r>
        <w:rPr>
          <w:spacing w:val="1"/>
          <w:sz w:val="24"/>
        </w:rPr>
        <w:t xml:space="preserve"> </w:t>
      </w:r>
      <w:r>
        <w:rPr>
          <w:sz w:val="24"/>
        </w:rPr>
        <w:t>microcystin.</w:t>
      </w:r>
    </w:p>
    <w:p w14:paraId="0E7E5BBB" w14:textId="77777777" w:rsidR="00FF2FC0" w:rsidRDefault="00FF2FC0">
      <w:pPr>
        <w:pStyle w:val="BodyText"/>
        <w:spacing w:before="8"/>
        <w:rPr>
          <w:sz w:val="23"/>
        </w:rPr>
      </w:pPr>
    </w:p>
    <w:p w14:paraId="0E7E5BBC" w14:textId="77777777" w:rsidR="00FF2FC0" w:rsidRDefault="002F3FE9">
      <w:pPr>
        <w:pStyle w:val="ListParagraph"/>
        <w:numPr>
          <w:ilvl w:val="0"/>
          <w:numId w:val="1"/>
        </w:numPr>
        <w:tabs>
          <w:tab w:val="left" w:pos="491"/>
          <w:tab w:val="left" w:pos="492"/>
        </w:tabs>
        <w:ind w:right="1019"/>
        <w:rPr>
          <w:sz w:val="24"/>
        </w:rPr>
      </w:pPr>
      <w:r>
        <w:rPr>
          <w:sz w:val="24"/>
        </w:rPr>
        <w:lastRenderedPageBreak/>
        <w:t>Cyanobacteria: Photosynthesizing bacteria, also called blue-green algae, which naturally occur in</w:t>
      </w:r>
      <w:r>
        <w:rPr>
          <w:spacing w:val="-52"/>
          <w:sz w:val="24"/>
        </w:rPr>
        <w:t xml:space="preserve"> </w:t>
      </w:r>
      <w:r>
        <w:rPr>
          <w:sz w:val="24"/>
        </w:rPr>
        <w:t>marine and freshwater ecosystems, and may produce cyanotoxins, which at sufficiently high</w:t>
      </w:r>
      <w:r>
        <w:rPr>
          <w:spacing w:val="1"/>
          <w:sz w:val="24"/>
        </w:rPr>
        <w:t xml:space="preserve"> </w:t>
      </w:r>
      <w:r>
        <w:rPr>
          <w:sz w:val="24"/>
        </w:rPr>
        <w:t>concentrations</w:t>
      </w:r>
      <w:r>
        <w:rPr>
          <w:spacing w:val="-1"/>
          <w:sz w:val="24"/>
        </w:rPr>
        <w:t xml:space="preserve"> </w:t>
      </w:r>
      <w:r>
        <w:rPr>
          <w:sz w:val="24"/>
        </w:rPr>
        <w:t>can</w:t>
      </w:r>
      <w:r>
        <w:rPr>
          <w:spacing w:val="-1"/>
          <w:sz w:val="24"/>
        </w:rPr>
        <w:t xml:space="preserve"> </w:t>
      </w:r>
      <w:r>
        <w:rPr>
          <w:sz w:val="24"/>
        </w:rPr>
        <w:t>pose</w:t>
      </w:r>
      <w:r>
        <w:rPr>
          <w:spacing w:val="-1"/>
          <w:sz w:val="24"/>
        </w:rPr>
        <w:t xml:space="preserve"> </w:t>
      </w:r>
      <w:r>
        <w:rPr>
          <w:sz w:val="24"/>
        </w:rPr>
        <w:t>a</w:t>
      </w:r>
      <w:r>
        <w:rPr>
          <w:spacing w:val="1"/>
          <w:sz w:val="24"/>
        </w:rPr>
        <w:t xml:space="preserve"> </w:t>
      </w:r>
      <w:r>
        <w:rPr>
          <w:sz w:val="24"/>
        </w:rPr>
        <w:t>risk</w:t>
      </w:r>
      <w:r>
        <w:rPr>
          <w:spacing w:val="-1"/>
          <w:sz w:val="24"/>
        </w:rPr>
        <w:t xml:space="preserve"> </w:t>
      </w:r>
      <w:r>
        <w:rPr>
          <w:sz w:val="24"/>
        </w:rPr>
        <w:t>to</w:t>
      </w:r>
      <w:r>
        <w:rPr>
          <w:spacing w:val="-1"/>
          <w:sz w:val="24"/>
        </w:rPr>
        <w:t xml:space="preserve"> </w:t>
      </w:r>
      <w:r>
        <w:rPr>
          <w:sz w:val="24"/>
        </w:rPr>
        <w:t>public</w:t>
      </w:r>
      <w:r>
        <w:rPr>
          <w:spacing w:val="-3"/>
          <w:sz w:val="24"/>
        </w:rPr>
        <w:t xml:space="preserve"> </w:t>
      </w:r>
      <w:r>
        <w:rPr>
          <w:sz w:val="24"/>
        </w:rPr>
        <w:t>health.</w:t>
      </w:r>
    </w:p>
    <w:p w14:paraId="0E7E5BBD" w14:textId="77777777" w:rsidR="00FF2FC0" w:rsidRDefault="00FF2FC0">
      <w:pPr>
        <w:pStyle w:val="BodyText"/>
        <w:spacing w:before="10"/>
        <w:rPr>
          <w:sz w:val="23"/>
        </w:rPr>
      </w:pPr>
    </w:p>
    <w:p w14:paraId="0E7E5BBE" w14:textId="77777777" w:rsidR="00FF2FC0" w:rsidRDefault="002F3FE9">
      <w:pPr>
        <w:pStyle w:val="ListParagraph"/>
        <w:numPr>
          <w:ilvl w:val="0"/>
          <w:numId w:val="1"/>
        </w:numPr>
        <w:tabs>
          <w:tab w:val="left" w:pos="491"/>
          <w:tab w:val="left" w:pos="492"/>
        </w:tabs>
        <w:spacing w:line="242" w:lineRule="auto"/>
        <w:ind w:right="918"/>
        <w:rPr>
          <w:sz w:val="24"/>
        </w:rPr>
      </w:pPr>
      <w:r>
        <w:rPr>
          <w:sz w:val="24"/>
        </w:rPr>
        <w:t>Cyanotoxin: Toxin produced by cyanobacteria.</w:t>
      </w:r>
      <w:r>
        <w:rPr>
          <w:spacing w:val="1"/>
          <w:sz w:val="24"/>
        </w:rPr>
        <w:t xml:space="preserve"> </w:t>
      </w:r>
      <w:r>
        <w:rPr>
          <w:sz w:val="24"/>
        </w:rPr>
        <w:t>These toxins include liver toxins, nerve toxins, and</w:t>
      </w:r>
      <w:r>
        <w:rPr>
          <w:spacing w:val="-52"/>
          <w:sz w:val="24"/>
        </w:rPr>
        <w:t xml:space="preserve"> </w:t>
      </w:r>
      <w:r>
        <w:rPr>
          <w:sz w:val="24"/>
        </w:rPr>
        <w:t>skin</w:t>
      </w:r>
      <w:r>
        <w:rPr>
          <w:spacing w:val="1"/>
          <w:sz w:val="24"/>
        </w:rPr>
        <w:t xml:space="preserve"> </w:t>
      </w:r>
      <w:r>
        <w:rPr>
          <w:sz w:val="24"/>
        </w:rPr>
        <w:t>toxins.</w:t>
      </w:r>
      <w:r>
        <w:rPr>
          <w:spacing w:val="52"/>
          <w:sz w:val="24"/>
        </w:rPr>
        <w:t xml:space="preserve"> </w:t>
      </w:r>
      <w:r>
        <w:rPr>
          <w:sz w:val="24"/>
        </w:rPr>
        <w:t>Also</w:t>
      </w:r>
      <w:r>
        <w:rPr>
          <w:spacing w:val="1"/>
          <w:sz w:val="24"/>
        </w:rPr>
        <w:t xml:space="preserve"> </w:t>
      </w:r>
      <w:r>
        <w:rPr>
          <w:sz w:val="24"/>
        </w:rPr>
        <w:t>sometimes referred</w:t>
      </w:r>
      <w:r>
        <w:rPr>
          <w:spacing w:val="-1"/>
          <w:sz w:val="24"/>
        </w:rPr>
        <w:t xml:space="preserve"> </w:t>
      </w:r>
      <w:r>
        <w:rPr>
          <w:sz w:val="24"/>
        </w:rPr>
        <w:t>to</w:t>
      </w:r>
      <w:r>
        <w:rPr>
          <w:spacing w:val="1"/>
          <w:sz w:val="24"/>
        </w:rPr>
        <w:t xml:space="preserve"> </w:t>
      </w:r>
      <w:r>
        <w:rPr>
          <w:sz w:val="24"/>
        </w:rPr>
        <w:t>as</w:t>
      </w:r>
      <w:r>
        <w:rPr>
          <w:spacing w:val="-2"/>
          <w:sz w:val="24"/>
        </w:rPr>
        <w:t xml:space="preserve"> </w:t>
      </w:r>
      <w:r>
        <w:rPr>
          <w:sz w:val="24"/>
        </w:rPr>
        <w:t>“algal</w:t>
      </w:r>
      <w:r>
        <w:rPr>
          <w:spacing w:val="-3"/>
          <w:sz w:val="24"/>
        </w:rPr>
        <w:t xml:space="preserve"> </w:t>
      </w:r>
      <w:r>
        <w:rPr>
          <w:sz w:val="24"/>
        </w:rPr>
        <w:t>toxin”.</w:t>
      </w:r>
    </w:p>
    <w:p w14:paraId="0E7E5BBF" w14:textId="77777777" w:rsidR="00FF2FC0" w:rsidRDefault="00FF2FC0">
      <w:pPr>
        <w:pStyle w:val="BodyText"/>
        <w:spacing w:before="8"/>
        <w:rPr>
          <w:sz w:val="23"/>
        </w:rPr>
      </w:pPr>
    </w:p>
    <w:p w14:paraId="0E7E5BC0" w14:textId="77777777" w:rsidR="00FF2FC0" w:rsidRDefault="002F3FE9">
      <w:pPr>
        <w:pStyle w:val="ListParagraph"/>
        <w:numPr>
          <w:ilvl w:val="0"/>
          <w:numId w:val="1"/>
        </w:numPr>
        <w:tabs>
          <w:tab w:val="left" w:pos="491"/>
          <w:tab w:val="left" w:pos="492"/>
        </w:tabs>
        <w:ind w:right="724"/>
        <w:rPr>
          <w:sz w:val="24"/>
        </w:rPr>
      </w:pPr>
      <w:r>
        <w:rPr>
          <w:sz w:val="24"/>
        </w:rPr>
        <w:t>Level 1 Assessment is a study of the water system to identify the potential problems and determine</w:t>
      </w:r>
      <w:r>
        <w:rPr>
          <w:spacing w:val="-52"/>
          <w:sz w:val="24"/>
        </w:rPr>
        <w:t xml:space="preserve"> </w:t>
      </w:r>
      <w:r>
        <w:rPr>
          <w:sz w:val="24"/>
        </w:rPr>
        <w:t>(if</w:t>
      </w:r>
      <w:r>
        <w:rPr>
          <w:spacing w:val="1"/>
          <w:sz w:val="24"/>
        </w:rPr>
        <w:t xml:space="preserve"> </w:t>
      </w:r>
      <w:r>
        <w:rPr>
          <w:sz w:val="24"/>
        </w:rPr>
        <w:t>possible) why</w:t>
      </w:r>
      <w:r>
        <w:rPr>
          <w:spacing w:val="-3"/>
          <w:sz w:val="24"/>
        </w:rPr>
        <w:t xml:space="preserve"> </w:t>
      </w:r>
      <w:r>
        <w:rPr>
          <w:sz w:val="24"/>
        </w:rPr>
        <w:t>total</w:t>
      </w:r>
      <w:r>
        <w:rPr>
          <w:spacing w:val="-3"/>
          <w:sz w:val="24"/>
        </w:rPr>
        <w:t xml:space="preserve"> </w:t>
      </w:r>
      <w:r>
        <w:rPr>
          <w:sz w:val="24"/>
        </w:rPr>
        <w:t>coliform</w:t>
      </w:r>
      <w:r>
        <w:rPr>
          <w:spacing w:val="-2"/>
          <w:sz w:val="24"/>
        </w:rPr>
        <w:t xml:space="preserve"> </w:t>
      </w:r>
      <w:r>
        <w:rPr>
          <w:sz w:val="24"/>
        </w:rPr>
        <w:t>bacteria</w:t>
      </w:r>
      <w:r>
        <w:rPr>
          <w:spacing w:val="-2"/>
          <w:sz w:val="24"/>
        </w:rPr>
        <w:t xml:space="preserve"> </w:t>
      </w:r>
      <w:r>
        <w:rPr>
          <w:sz w:val="24"/>
        </w:rPr>
        <w:t>have</w:t>
      </w:r>
      <w:r>
        <w:rPr>
          <w:spacing w:val="-1"/>
          <w:sz w:val="24"/>
        </w:rPr>
        <w:t xml:space="preserve"> </w:t>
      </w:r>
      <w:r>
        <w:rPr>
          <w:sz w:val="24"/>
        </w:rPr>
        <w:t>been</w:t>
      </w:r>
      <w:r>
        <w:rPr>
          <w:spacing w:val="-2"/>
          <w:sz w:val="24"/>
        </w:rPr>
        <w:t xml:space="preserve"> </w:t>
      </w:r>
      <w:r>
        <w:rPr>
          <w:sz w:val="24"/>
        </w:rPr>
        <w:t>found</w:t>
      </w:r>
      <w:r>
        <w:rPr>
          <w:spacing w:val="1"/>
          <w:sz w:val="24"/>
        </w:rPr>
        <w:t xml:space="preserve"> </w:t>
      </w:r>
      <w:r>
        <w:rPr>
          <w:sz w:val="24"/>
        </w:rPr>
        <w:t>in</w:t>
      </w:r>
      <w:r>
        <w:rPr>
          <w:spacing w:val="-1"/>
          <w:sz w:val="24"/>
        </w:rPr>
        <w:t xml:space="preserve"> </w:t>
      </w:r>
      <w:r>
        <w:rPr>
          <w:sz w:val="24"/>
        </w:rPr>
        <w:t>our</w:t>
      </w:r>
      <w:r>
        <w:rPr>
          <w:spacing w:val="-3"/>
          <w:sz w:val="24"/>
        </w:rPr>
        <w:t xml:space="preserve"> </w:t>
      </w:r>
      <w:r>
        <w:rPr>
          <w:sz w:val="24"/>
        </w:rPr>
        <w:t>water</w:t>
      </w:r>
      <w:r>
        <w:rPr>
          <w:spacing w:val="1"/>
          <w:sz w:val="24"/>
        </w:rPr>
        <w:t xml:space="preserve"> </w:t>
      </w:r>
      <w:r>
        <w:rPr>
          <w:sz w:val="24"/>
        </w:rPr>
        <w:t>system.</w:t>
      </w:r>
    </w:p>
    <w:p w14:paraId="0E7E5BC1" w14:textId="77777777" w:rsidR="00FF2FC0" w:rsidRDefault="00FF2FC0">
      <w:pPr>
        <w:pStyle w:val="BodyText"/>
        <w:spacing w:before="11"/>
        <w:rPr>
          <w:sz w:val="23"/>
        </w:rPr>
      </w:pPr>
    </w:p>
    <w:p w14:paraId="0E7E5BC2" w14:textId="77777777" w:rsidR="00FF2FC0" w:rsidRDefault="002F3FE9">
      <w:pPr>
        <w:pStyle w:val="ListParagraph"/>
        <w:numPr>
          <w:ilvl w:val="0"/>
          <w:numId w:val="1"/>
        </w:numPr>
        <w:tabs>
          <w:tab w:val="left" w:pos="491"/>
          <w:tab w:val="left" w:pos="492"/>
        </w:tabs>
        <w:ind w:right="728"/>
        <w:rPr>
          <w:sz w:val="24"/>
        </w:rPr>
      </w:pPr>
      <w:r>
        <w:rPr>
          <w:sz w:val="24"/>
        </w:rPr>
        <w:t>Level 2 Assessment is a very detailed study of the water system to identify potential problems and</w:t>
      </w:r>
      <w:r>
        <w:rPr>
          <w:spacing w:val="1"/>
          <w:sz w:val="24"/>
        </w:rPr>
        <w:t xml:space="preserve"> </w:t>
      </w:r>
      <w:r>
        <w:rPr>
          <w:sz w:val="24"/>
        </w:rPr>
        <w:t>determine (if possible) why an E. coli MCL violation has occurred and/or why total coliform bacteria</w:t>
      </w:r>
      <w:r>
        <w:rPr>
          <w:spacing w:val="-52"/>
          <w:sz w:val="24"/>
        </w:rPr>
        <w:t xml:space="preserve"> </w:t>
      </w:r>
      <w:r>
        <w:rPr>
          <w:sz w:val="24"/>
        </w:rPr>
        <w:t>have been</w:t>
      </w:r>
      <w:r>
        <w:rPr>
          <w:spacing w:val="-1"/>
          <w:sz w:val="24"/>
        </w:rPr>
        <w:t xml:space="preserve"> </w:t>
      </w:r>
      <w:r>
        <w:rPr>
          <w:sz w:val="24"/>
        </w:rPr>
        <w:t>found</w:t>
      </w:r>
      <w:r>
        <w:rPr>
          <w:spacing w:val="1"/>
          <w:sz w:val="24"/>
        </w:rPr>
        <w:t xml:space="preserve"> </w:t>
      </w:r>
      <w:r>
        <w:rPr>
          <w:sz w:val="24"/>
        </w:rPr>
        <w:t>in</w:t>
      </w:r>
      <w:r>
        <w:rPr>
          <w:spacing w:val="1"/>
          <w:sz w:val="24"/>
        </w:rPr>
        <w:t xml:space="preserve"> </w:t>
      </w:r>
      <w:r>
        <w:rPr>
          <w:sz w:val="24"/>
        </w:rPr>
        <w:t>our</w:t>
      </w:r>
      <w:r>
        <w:rPr>
          <w:spacing w:val="-2"/>
          <w:sz w:val="24"/>
        </w:rPr>
        <w:t xml:space="preserve"> </w:t>
      </w:r>
      <w:r>
        <w:rPr>
          <w:sz w:val="24"/>
        </w:rPr>
        <w:t>water</w:t>
      </w:r>
      <w:r>
        <w:rPr>
          <w:spacing w:val="-3"/>
          <w:sz w:val="24"/>
        </w:rPr>
        <w:t xml:space="preserve"> </w:t>
      </w:r>
      <w:r>
        <w:rPr>
          <w:sz w:val="24"/>
        </w:rPr>
        <w:t>system</w:t>
      </w:r>
      <w:r>
        <w:rPr>
          <w:spacing w:val="-2"/>
          <w:sz w:val="24"/>
        </w:rPr>
        <w:t xml:space="preserve"> </w:t>
      </w:r>
      <w:r>
        <w:rPr>
          <w:sz w:val="24"/>
        </w:rPr>
        <w:t>on</w:t>
      </w:r>
      <w:r>
        <w:rPr>
          <w:spacing w:val="-1"/>
          <w:sz w:val="24"/>
        </w:rPr>
        <w:t xml:space="preserve"> </w:t>
      </w:r>
      <w:r>
        <w:rPr>
          <w:sz w:val="24"/>
        </w:rPr>
        <w:t>multiple</w:t>
      </w:r>
      <w:r>
        <w:rPr>
          <w:spacing w:val="1"/>
          <w:sz w:val="24"/>
        </w:rPr>
        <w:t xml:space="preserve"> </w:t>
      </w:r>
      <w:r>
        <w:rPr>
          <w:sz w:val="24"/>
        </w:rPr>
        <w:t>occasions.</w:t>
      </w:r>
    </w:p>
    <w:p w14:paraId="0E7E5BC3" w14:textId="77777777" w:rsidR="00FF2FC0" w:rsidRDefault="00FF2FC0">
      <w:pPr>
        <w:pStyle w:val="BodyText"/>
        <w:spacing w:before="1"/>
      </w:pPr>
    </w:p>
    <w:p w14:paraId="0E7E5BC4" w14:textId="357EF2CB" w:rsidR="00FF2FC0" w:rsidRDefault="002F3FE9">
      <w:pPr>
        <w:pStyle w:val="ListParagraph"/>
        <w:numPr>
          <w:ilvl w:val="0"/>
          <w:numId w:val="1"/>
        </w:numPr>
        <w:tabs>
          <w:tab w:val="left" w:pos="491"/>
          <w:tab w:val="left" w:pos="492"/>
        </w:tabs>
        <w:ind w:right="572"/>
        <w:rPr>
          <w:sz w:val="24"/>
        </w:rPr>
      </w:pPr>
      <w:r>
        <w:rPr>
          <w:sz w:val="24"/>
        </w:rPr>
        <w:t>PFAS: Per- and polyfluoroalkyl substances (PFAS) are a group of man-made chemicals applied to</w:t>
      </w:r>
      <w:r>
        <w:rPr>
          <w:spacing w:val="1"/>
          <w:sz w:val="24"/>
        </w:rPr>
        <w:t xml:space="preserve"> </w:t>
      </w:r>
      <w:r>
        <w:rPr>
          <w:sz w:val="24"/>
        </w:rPr>
        <w:t>many industrial, commercial and consumer products to make them waterproof, stain resistant, or</w:t>
      </w:r>
      <w:r>
        <w:rPr>
          <w:spacing w:val="1"/>
          <w:sz w:val="24"/>
        </w:rPr>
        <w:t xml:space="preserve"> </w:t>
      </w:r>
      <w:r>
        <w:rPr>
          <w:sz w:val="24"/>
        </w:rPr>
        <w:t>nonstick. PFAS are also used in products like cosmetics, fast food packaging, and a type of firefighting</w:t>
      </w:r>
      <w:r>
        <w:rPr>
          <w:spacing w:val="-52"/>
          <w:sz w:val="24"/>
        </w:rPr>
        <w:t xml:space="preserve"> </w:t>
      </w:r>
      <w:r>
        <w:rPr>
          <w:sz w:val="24"/>
        </w:rPr>
        <w:t>foam called aqueous film forming foam (AFFF) which are used mainly on large spills of flammable</w:t>
      </w:r>
      <w:r>
        <w:rPr>
          <w:spacing w:val="1"/>
          <w:sz w:val="24"/>
        </w:rPr>
        <w:t xml:space="preserve"> </w:t>
      </w:r>
      <w:r>
        <w:rPr>
          <w:sz w:val="24"/>
        </w:rPr>
        <w:t>liquids, such as jet fuel.</w:t>
      </w:r>
      <w:r>
        <w:rPr>
          <w:spacing w:val="1"/>
          <w:sz w:val="24"/>
        </w:rPr>
        <w:t xml:space="preserve"> </w:t>
      </w:r>
      <w:r>
        <w:rPr>
          <w:sz w:val="24"/>
        </w:rPr>
        <w:t>PFAS are classified as contaminants of emerging concern, meaning that</w:t>
      </w:r>
      <w:r>
        <w:rPr>
          <w:spacing w:val="1"/>
          <w:sz w:val="24"/>
        </w:rPr>
        <w:t xml:space="preserve"> </w:t>
      </w:r>
      <w:r>
        <w:rPr>
          <w:sz w:val="24"/>
        </w:rPr>
        <w:t>research</w:t>
      </w:r>
      <w:r>
        <w:rPr>
          <w:spacing w:val="1"/>
          <w:sz w:val="24"/>
        </w:rPr>
        <w:t xml:space="preserve"> </w:t>
      </w:r>
      <w:r>
        <w:rPr>
          <w:sz w:val="24"/>
        </w:rPr>
        <w:t>into</w:t>
      </w:r>
      <w:r>
        <w:rPr>
          <w:spacing w:val="1"/>
          <w:sz w:val="24"/>
        </w:rPr>
        <w:t xml:space="preserve"> </w:t>
      </w:r>
      <w:r>
        <w:rPr>
          <w:sz w:val="24"/>
        </w:rPr>
        <w:t>the</w:t>
      </w:r>
      <w:r>
        <w:rPr>
          <w:spacing w:val="-1"/>
          <w:sz w:val="24"/>
        </w:rPr>
        <w:t xml:space="preserve"> </w:t>
      </w:r>
      <w:r>
        <w:rPr>
          <w:sz w:val="24"/>
        </w:rPr>
        <w:t>harm</w:t>
      </w:r>
      <w:r>
        <w:rPr>
          <w:spacing w:val="-2"/>
          <w:sz w:val="24"/>
        </w:rPr>
        <w:t xml:space="preserve"> </w:t>
      </w:r>
      <w:r>
        <w:rPr>
          <w:sz w:val="24"/>
        </w:rPr>
        <w:t>they</w:t>
      </w:r>
      <w:r>
        <w:rPr>
          <w:spacing w:val="-1"/>
          <w:sz w:val="24"/>
        </w:rPr>
        <w:t xml:space="preserve"> </w:t>
      </w:r>
      <w:r>
        <w:rPr>
          <w:sz w:val="24"/>
        </w:rPr>
        <w:t>may cause</w:t>
      </w:r>
      <w:r>
        <w:rPr>
          <w:spacing w:val="1"/>
          <w:sz w:val="24"/>
        </w:rPr>
        <w:t xml:space="preserve"> </w:t>
      </w:r>
      <w:r>
        <w:rPr>
          <w:sz w:val="24"/>
        </w:rPr>
        <w:t>to</w:t>
      </w:r>
      <w:r>
        <w:rPr>
          <w:spacing w:val="-1"/>
          <w:sz w:val="24"/>
        </w:rPr>
        <w:t xml:space="preserve"> </w:t>
      </w:r>
      <w:r>
        <w:rPr>
          <w:sz w:val="24"/>
        </w:rPr>
        <w:t>human</w:t>
      </w:r>
      <w:r>
        <w:rPr>
          <w:spacing w:val="-2"/>
          <w:sz w:val="24"/>
        </w:rPr>
        <w:t xml:space="preserve"> </w:t>
      </w:r>
      <w:r>
        <w:rPr>
          <w:sz w:val="24"/>
        </w:rPr>
        <w:t>health</w:t>
      </w:r>
      <w:r>
        <w:rPr>
          <w:spacing w:val="-1"/>
          <w:sz w:val="24"/>
        </w:rPr>
        <w:t xml:space="preserve"> </w:t>
      </w:r>
      <w:r>
        <w:rPr>
          <w:sz w:val="24"/>
        </w:rPr>
        <w:t>is still</w:t>
      </w:r>
      <w:r>
        <w:rPr>
          <w:spacing w:val="-2"/>
          <w:sz w:val="24"/>
        </w:rPr>
        <w:t xml:space="preserve"> </w:t>
      </w:r>
      <w:r>
        <w:rPr>
          <w:sz w:val="24"/>
        </w:rPr>
        <w:t>ongoing.</w:t>
      </w:r>
    </w:p>
    <w:p w14:paraId="29D7888D" w14:textId="77777777" w:rsidR="008335FF" w:rsidRPr="003C1177" w:rsidRDefault="008335FF" w:rsidP="003C1177">
      <w:pPr>
        <w:pStyle w:val="ListParagraph"/>
        <w:rPr>
          <w:sz w:val="24"/>
        </w:rPr>
      </w:pPr>
    </w:p>
    <w:p w14:paraId="0E7E5BC7" w14:textId="3644EDC2" w:rsidR="00FF2FC0" w:rsidRPr="00A925A6" w:rsidRDefault="008335FF" w:rsidP="00A925A6">
      <w:pPr>
        <w:pStyle w:val="ListParagraph"/>
        <w:numPr>
          <w:ilvl w:val="0"/>
          <w:numId w:val="1"/>
        </w:numPr>
        <w:tabs>
          <w:tab w:val="left" w:pos="491"/>
          <w:tab w:val="left" w:pos="492"/>
        </w:tabs>
        <w:ind w:right="572"/>
        <w:rPr>
          <w:sz w:val="24"/>
        </w:rPr>
      </w:pPr>
      <w:r w:rsidRPr="00E50C9F">
        <w:t>Master Meter</w:t>
      </w:r>
      <w:r w:rsidR="0031273A">
        <w:t xml:space="preserve"> (MM)</w:t>
      </w:r>
      <w:r w:rsidRPr="00E50C9F">
        <w:t xml:space="preserve">: </w:t>
      </w:r>
      <w:r>
        <w:t>A master meter is one that connects a wholesale public water system to consecutive public water system(s). This type of meter monitors the amount of water being sent to the consecutive system(s) and can also be used to determine the quality of water being delivered to the consecutive system(s).</w:t>
      </w:r>
    </w:p>
    <w:p w14:paraId="0E7E5BC8" w14:textId="77777777" w:rsidR="00FF2FC0" w:rsidRDefault="00FF2FC0">
      <w:pPr>
        <w:pStyle w:val="BodyText"/>
        <w:spacing w:before="10"/>
        <w:rPr>
          <w:b/>
          <w:i/>
          <w:sz w:val="23"/>
        </w:rPr>
      </w:pPr>
    </w:p>
    <w:p w14:paraId="0E7E5BC9" w14:textId="77777777" w:rsidR="00FF2FC0" w:rsidRDefault="002F3FE9">
      <w:pPr>
        <w:pStyle w:val="ListParagraph"/>
        <w:numPr>
          <w:ilvl w:val="0"/>
          <w:numId w:val="1"/>
        </w:numPr>
        <w:tabs>
          <w:tab w:val="left" w:pos="491"/>
          <w:tab w:val="left" w:pos="492"/>
        </w:tabs>
        <w:ind w:right="999"/>
        <w:rPr>
          <w:sz w:val="24"/>
        </w:rPr>
      </w:pPr>
      <w:r>
        <w:rPr>
          <w:sz w:val="24"/>
        </w:rPr>
        <w:t>Parts per Million (ppm) or Milligrams per Liter (mg/L) are units of measure for concentration of a</w:t>
      </w:r>
      <w:r>
        <w:rPr>
          <w:spacing w:val="-52"/>
          <w:sz w:val="24"/>
        </w:rPr>
        <w:t xml:space="preserve"> </w:t>
      </w:r>
      <w:r>
        <w:rPr>
          <w:sz w:val="24"/>
        </w:rPr>
        <w:t>contaminant.</w:t>
      </w:r>
      <w:r>
        <w:rPr>
          <w:spacing w:val="1"/>
          <w:sz w:val="24"/>
        </w:rPr>
        <w:t xml:space="preserve"> </w:t>
      </w:r>
      <w:r>
        <w:rPr>
          <w:sz w:val="24"/>
        </w:rPr>
        <w:t>A</w:t>
      </w:r>
      <w:r>
        <w:rPr>
          <w:spacing w:val="-3"/>
          <w:sz w:val="24"/>
        </w:rPr>
        <w:t xml:space="preserve"> </w:t>
      </w:r>
      <w:r>
        <w:rPr>
          <w:sz w:val="24"/>
        </w:rPr>
        <w:t>part</w:t>
      </w:r>
      <w:r>
        <w:rPr>
          <w:spacing w:val="-1"/>
          <w:sz w:val="24"/>
        </w:rPr>
        <w:t xml:space="preserve"> </w:t>
      </w:r>
      <w:r>
        <w:rPr>
          <w:sz w:val="24"/>
        </w:rPr>
        <w:t>per</w:t>
      </w:r>
      <w:r>
        <w:rPr>
          <w:spacing w:val="-5"/>
          <w:sz w:val="24"/>
        </w:rPr>
        <w:t xml:space="preserve"> </w:t>
      </w:r>
      <w:r>
        <w:rPr>
          <w:sz w:val="24"/>
        </w:rPr>
        <w:t>million</w:t>
      </w:r>
      <w:r>
        <w:rPr>
          <w:spacing w:val="1"/>
          <w:sz w:val="24"/>
        </w:rPr>
        <w:t xml:space="preserve"> </w:t>
      </w:r>
      <w:r>
        <w:rPr>
          <w:sz w:val="24"/>
        </w:rPr>
        <w:t>corresponds</w:t>
      </w:r>
      <w:r>
        <w:rPr>
          <w:spacing w:val="-2"/>
          <w:sz w:val="24"/>
        </w:rPr>
        <w:t xml:space="preserve"> </w:t>
      </w:r>
      <w:r>
        <w:rPr>
          <w:sz w:val="24"/>
        </w:rPr>
        <w:t>to</w:t>
      </w:r>
      <w:r>
        <w:rPr>
          <w:spacing w:val="-2"/>
          <w:sz w:val="24"/>
        </w:rPr>
        <w:t xml:space="preserve"> </w:t>
      </w:r>
      <w:r>
        <w:rPr>
          <w:sz w:val="24"/>
        </w:rPr>
        <w:t>one</w:t>
      </w:r>
      <w:r>
        <w:rPr>
          <w:spacing w:val="1"/>
          <w:sz w:val="24"/>
        </w:rPr>
        <w:t xml:space="preserve"> </w:t>
      </w:r>
      <w:r>
        <w:rPr>
          <w:sz w:val="24"/>
        </w:rPr>
        <w:t>second</w:t>
      </w:r>
      <w:r>
        <w:rPr>
          <w:spacing w:val="-1"/>
          <w:sz w:val="24"/>
        </w:rPr>
        <w:t xml:space="preserve"> </w:t>
      </w:r>
      <w:r>
        <w:rPr>
          <w:sz w:val="24"/>
        </w:rPr>
        <w:t>in a</w:t>
      </w:r>
      <w:r>
        <w:rPr>
          <w:spacing w:val="-2"/>
          <w:sz w:val="24"/>
        </w:rPr>
        <w:t xml:space="preserve"> </w:t>
      </w:r>
      <w:r>
        <w:rPr>
          <w:sz w:val="24"/>
        </w:rPr>
        <w:t>little</w:t>
      </w:r>
      <w:r>
        <w:rPr>
          <w:spacing w:val="-2"/>
          <w:sz w:val="24"/>
        </w:rPr>
        <w:t xml:space="preserve"> </w:t>
      </w:r>
      <w:r>
        <w:rPr>
          <w:sz w:val="24"/>
        </w:rPr>
        <w:t>over</w:t>
      </w:r>
      <w:r>
        <w:rPr>
          <w:spacing w:val="-4"/>
          <w:sz w:val="24"/>
        </w:rPr>
        <w:t xml:space="preserve"> </w:t>
      </w:r>
      <w:r>
        <w:rPr>
          <w:sz w:val="24"/>
        </w:rPr>
        <w:t>11.5</w:t>
      </w:r>
      <w:r>
        <w:rPr>
          <w:spacing w:val="-1"/>
          <w:sz w:val="24"/>
        </w:rPr>
        <w:t xml:space="preserve"> </w:t>
      </w:r>
      <w:r>
        <w:rPr>
          <w:sz w:val="24"/>
        </w:rPr>
        <w:t>days.</w:t>
      </w:r>
    </w:p>
    <w:p w14:paraId="0E7E5BCA" w14:textId="77777777" w:rsidR="00FF2FC0" w:rsidRDefault="00FF2FC0">
      <w:pPr>
        <w:pStyle w:val="BodyText"/>
        <w:spacing w:before="11"/>
        <w:rPr>
          <w:sz w:val="23"/>
        </w:rPr>
      </w:pPr>
    </w:p>
    <w:p w14:paraId="0E7E5BCB" w14:textId="77777777" w:rsidR="00FF2FC0" w:rsidRDefault="002F3FE9">
      <w:pPr>
        <w:pStyle w:val="ListParagraph"/>
        <w:numPr>
          <w:ilvl w:val="0"/>
          <w:numId w:val="1"/>
        </w:numPr>
        <w:tabs>
          <w:tab w:val="left" w:pos="491"/>
          <w:tab w:val="left" w:pos="492"/>
        </w:tabs>
        <w:ind w:hanging="361"/>
        <w:rPr>
          <w:sz w:val="24"/>
        </w:rPr>
      </w:pPr>
      <w:r>
        <w:rPr>
          <w:sz w:val="24"/>
        </w:rPr>
        <w:t>Parts</w:t>
      </w:r>
      <w:r>
        <w:rPr>
          <w:spacing w:val="-3"/>
          <w:sz w:val="24"/>
        </w:rPr>
        <w:t xml:space="preserve"> </w:t>
      </w:r>
      <w:r>
        <w:rPr>
          <w:sz w:val="24"/>
        </w:rPr>
        <w:t>per</w:t>
      </w:r>
      <w:r>
        <w:rPr>
          <w:spacing w:val="-3"/>
          <w:sz w:val="24"/>
        </w:rPr>
        <w:t xml:space="preserve"> </w:t>
      </w:r>
      <w:r>
        <w:rPr>
          <w:sz w:val="24"/>
        </w:rPr>
        <w:t>Billion (ppb)</w:t>
      </w:r>
      <w:r>
        <w:rPr>
          <w:spacing w:val="-1"/>
          <w:sz w:val="24"/>
        </w:rPr>
        <w:t xml:space="preserve"> </w:t>
      </w:r>
      <w:r>
        <w:rPr>
          <w:sz w:val="24"/>
        </w:rPr>
        <w:t>or</w:t>
      </w:r>
      <w:r>
        <w:rPr>
          <w:spacing w:val="-3"/>
          <w:sz w:val="24"/>
        </w:rPr>
        <w:t xml:space="preserve"> </w:t>
      </w:r>
      <w:r>
        <w:rPr>
          <w:sz w:val="24"/>
        </w:rPr>
        <w:t>Micrograms</w:t>
      </w:r>
      <w:r>
        <w:rPr>
          <w:spacing w:val="-3"/>
          <w:sz w:val="24"/>
        </w:rPr>
        <w:t xml:space="preserve"> </w:t>
      </w:r>
      <w:r>
        <w:rPr>
          <w:sz w:val="24"/>
        </w:rPr>
        <w:t>per Liter</w:t>
      </w:r>
      <w:r>
        <w:rPr>
          <w:spacing w:val="-3"/>
          <w:sz w:val="24"/>
        </w:rPr>
        <w:t xml:space="preserve"> </w:t>
      </w:r>
      <w:r>
        <w:rPr>
          <w:sz w:val="24"/>
        </w:rPr>
        <w:t>(</w:t>
      </w:r>
      <w:proofErr w:type="spellStart"/>
      <w:r>
        <w:rPr>
          <w:sz w:val="24"/>
        </w:rPr>
        <w:t>μg</w:t>
      </w:r>
      <w:proofErr w:type="spellEnd"/>
      <w:r>
        <w:rPr>
          <w:sz w:val="24"/>
        </w:rPr>
        <w:t>/L)</w:t>
      </w:r>
      <w:r>
        <w:rPr>
          <w:spacing w:val="-1"/>
          <w:sz w:val="24"/>
        </w:rPr>
        <w:t xml:space="preserve"> </w:t>
      </w:r>
      <w:r>
        <w:rPr>
          <w:sz w:val="24"/>
        </w:rPr>
        <w:t>are</w:t>
      </w:r>
      <w:r>
        <w:rPr>
          <w:spacing w:val="-2"/>
          <w:sz w:val="24"/>
        </w:rPr>
        <w:t xml:space="preserve"> </w:t>
      </w:r>
      <w:r>
        <w:rPr>
          <w:sz w:val="24"/>
        </w:rPr>
        <w:t>units</w:t>
      </w:r>
      <w:r>
        <w:rPr>
          <w:spacing w:val="-1"/>
          <w:sz w:val="24"/>
        </w:rPr>
        <w:t xml:space="preserve"> </w:t>
      </w:r>
      <w:r>
        <w:rPr>
          <w:sz w:val="24"/>
        </w:rPr>
        <w:t>of</w:t>
      </w:r>
      <w:r>
        <w:rPr>
          <w:spacing w:val="1"/>
          <w:sz w:val="24"/>
        </w:rPr>
        <w:t xml:space="preserve"> </w:t>
      </w:r>
      <w:r>
        <w:rPr>
          <w:sz w:val="24"/>
        </w:rPr>
        <w:t>measure</w:t>
      </w:r>
      <w:r>
        <w:rPr>
          <w:spacing w:val="-5"/>
          <w:sz w:val="24"/>
        </w:rPr>
        <w:t xml:space="preserve"> </w:t>
      </w:r>
      <w:r>
        <w:rPr>
          <w:sz w:val="24"/>
        </w:rPr>
        <w:t>for concentration</w:t>
      </w:r>
      <w:r>
        <w:rPr>
          <w:spacing w:val="-2"/>
          <w:sz w:val="24"/>
        </w:rPr>
        <w:t xml:space="preserve"> </w:t>
      </w:r>
      <w:r>
        <w:rPr>
          <w:sz w:val="24"/>
        </w:rPr>
        <w:t>of</w:t>
      </w:r>
      <w:r>
        <w:rPr>
          <w:spacing w:val="-2"/>
          <w:sz w:val="24"/>
        </w:rPr>
        <w:t xml:space="preserve"> </w:t>
      </w:r>
      <w:r>
        <w:rPr>
          <w:sz w:val="24"/>
        </w:rPr>
        <w:t>a</w:t>
      </w:r>
    </w:p>
    <w:p w14:paraId="0E7E5BCC" w14:textId="77777777" w:rsidR="00FF2FC0" w:rsidRDefault="002F3FE9">
      <w:pPr>
        <w:pStyle w:val="BodyText"/>
        <w:spacing w:before="3"/>
        <w:ind w:left="491"/>
      </w:pPr>
      <w:r>
        <w:t>contaminant.</w:t>
      </w:r>
      <w:r>
        <w:rPr>
          <w:spacing w:val="52"/>
        </w:rPr>
        <w:t xml:space="preserve"> </w:t>
      </w:r>
      <w:r>
        <w:t>A</w:t>
      </w:r>
      <w:r>
        <w:rPr>
          <w:spacing w:val="-4"/>
        </w:rPr>
        <w:t xml:space="preserve"> </w:t>
      </w:r>
      <w:r>
        <w:t>part</w:t>
      </w:r>
      <w:r>
        <w:rPr>
          <w:spacing w:val="-2"/>
        </w:rPr>
        <w:t xml:space="preserve"> </w:t>
      </w:r>
      <w:r>
        <w:t>per</w:t>
      </w:r>
      <w:r>
        <w:rPr>
          <w:spacing w:val="-6"/>
        </w:rPr>
        <w:t xml:space="preserve"> </w:t>
      </w:r>
      <w:r>
        <w:t>billion</w:t>
      </w:r>
      <w:r>
        <w:rPr>
          <w:spacing w:val="-2"/>
        </w:rPr>
        <w:t xml:space="preserve"> </w:t>
      </w:r>
      <w:r>
        <w:t>corresponds</w:t>
      </w:r>
      <w:r>
        <w:rPr>
          <w:spacing w:val="-4"/>
        </w:rPr>
        <w:t xml:space="preserve"> </w:t>
      </w:r>
      <w:r>
        <w:t>to</w:t>
      </w:r>
      <w:r>
        <w:rPr>
          <w:spacing w:val="-1"/>
        </w:rPr>
        <w:t xml:space="preserve"> </w:t>
      </w:r>
      <w:r>
        <w:t>one second in</w:t>
      </w:r>
      <w:r>
        <w:rPr>
          <w:spacing w:val="1"/>
        </w:rPr>
        <w:t xml:space="preserve"> </w:t>
      </w:r>
      <w:r>
        <w:t>31.7</w:t>
      </w:r>
      <w:r>
        <w:rPr>
          <w:spacing w:val="-1"/>
        </w:rPr>
        <w:t xml:space="preserve"> </w:t>
      </w:r>
      <w:r>
        <w:t>years.</w:t>
      </w:r>
    </w:p>
    <w:p w14:paraId="0E7E5BCD" w14:textId="77777777" w:rsidR="00FF2FC0" w:rsidRDefault="00FF2FC0">
      <w:pPr>
        <w:pStyle w:val="BodyText"/>
        <w:spacing w:before="10"/>
        <w:rPr>
          <w:sz w:val="23"/>
        </w:rPr>
      </w:pPr>
    </w:p>
    <w:p w14:paraId="0E7E5BCE" w14:textId="77777777" w:rsidR="00FF2FC0" w:rsidRDefault="002F3FE9">
      <w:pPr>
        <w:pStyle w:val="ListParagraph"/>
        <w:numPr>
          <w:ilvl w:val="0"/>
          <w:numId w:val="1"/>
        </w:numPr>
        <w:tabs>
          <w:tab w:val="left" w:pos="491"/>
          <w:tab w:val="left" w:pos="492"/>
        </w:tabs>
        <w:spacing w:before="1"/>
        <w:ind w:right="989"/>
        <w:rPr>
          <w:sz w:val="24"/>
        </w:rPr>
      </w:pPr>
      <w:r>
        <w:rPr>
          <w:sz w:val="24"/>
        </w:rPr>
        <w:t>The “&lt;” symbol: A symbol which means less than.</w:t>
      </w:r>
      <w:r>
        <w:rPr>
          <w:spacing w:val="1"/>
          <w:sz w:val="24"/>
        </w:rPr>
        <w:t xml:space="preserve"> </w:t>
      </w:r>
      <w:r>
        <w:rPr>
          <w:sz w:val="24"/>
        </w:rPr>
        <w:t>A result of &lt;5 means that the lowest level that</w:t>
      </w:r>
      <w:r>
        <w:rPr>
          <w:spacing w:val="-52"/>
          <w:sz w:val="24"/>
        </w:rPr>
        <w:t xml:space="preserve"> </w:t>
      </w:r>
      <w:r>
        <w:rPr>
          <w:sz w:val="24"/>
        </w:rPr>
        <w:t>could</w:t>
      </w:r>
      <w:r>
        <w:rPr>
          <w:spacing w:val="-2"/>
          <w:sz w:val="24"/>
        </w:rPr>
        <w:t xml:space="preserve"> </w:t>
      </w:r>
      <w:r>
        <w:rPr>
          <w:sz w:val="24"/>
        </w:rPr>
        <w:t>be</w:t>
      </w:r>
      <w:r>
        <w:rPr>
          <w:spacing w:val="-2"/>
          <w:sz w:val="24"/>
        </w:rPr>
        <w:t xml:space="preserve"> </w:t>
      </w:r>
      <w:r>
        <w:rPr>
          <w:sz w:val="24"/>
        </w:rPr>
        <w:t>detected</w:t>
      </w:r>
      <w:r>
        <w:rPr>
          <w:spacing w:val="-1"/>
          <w:sz w:val="24"/>
        </w:rPr>
        <w:t xml:space="preserve"> </w:t>
      </w:r>
      <w:r>
        <w:rPr>
          <w:sz w:val="24"/>
        </w:rPr>
        <w:t>was</w:t>
      </w:r>
      <w:r>
        <w:rPr>
          <w:spacing w:val="-1"/>
          <w:sz w:val="24"/>
        </w:rPr>
        <w:t xml:space="preserve"> </w:t>
      </w:r>
      <w:r>
        <w:rPr>
          <w:sz w:val="24"/>
        </w:rPr>
        <w:t>5</w:t>
      </w:r>
      <w:r>
        <w:rPr>
          <w:spacing w:val="-4"/>
          <w:sz w:val="24"/>
        </w:rPr>
        <w:t xml:space="preserve"> </w:t>
      </w:r>
      <w:r>
        <w:rPr>
          <w:sz w:val="24"/>
        </w:rPr>
        <w:t>and</w:t>
      </w:r>
      <w:r>
        <w:rPr>
          <w:spacing w:val="-1"/>
          <w:sz w:val="24"/>
        </w:rPr>
        <w:t xml:space="preserve"> </w:t>
      </w:r>
      <w:r>
        <w:rPr>
          <w:sz w:val="24"/>
        </w:rPr>
        <w:t>the contaminant</w:t>
      </w:r>
      <w:r>
        <w:rPr>
          <w:spacing w:val="2"/>
          <w:sz w:val="24"/>
        </w:rPr>
        <w:t xml:space="preserve"> </w:t>
      </w:r>
      <w:r>
        <w:rPr>
          <w:sz w:val="24"/>
        </w:rPr>
        <w:t>in</w:t>
      </w:r>
      <w:r>
        <w:rPr>
          <w:spacing w:val="1"/>
          <w:sz w:val="24"/>
        </w:rPr>
        <w:t xml:space="preserve"> </w:t>
      </w:r>
      <w:r>
        <w:rPr>
          <w:sz w:val="24"/>
        </w:rPr>
        <w:t>that</w:t>
      </w:r>
      <w:r>
        <w:rPr>
          <w:spacing w:val="1"/>
          <w:sz w:val="24"/>
        </w:rPr>
        <w:t xml:space="preserve"> </w:t>
      </w:r>
      <w:r>
        <w:rPr>
          <w:sz w:val="24"/>
        </w:rPr>
        <w:t>sample</w:t>
      </w:r>
      <w:r>
        <w:rPr>
          <w:spacing w:val="-1"/>
          <w:sz w:val="24"/>
        </w:rPr>
        <w:t xml:space="preserve"> </w:t>
      </w:r>
      <w:r>
        <w:rPr>
          <w:sz w:val="24"/>
        </w:rPr>
        <w:t>was</w:t>
      </w:r>
      <w:r>
        <w:rPr>
          <w:spacing w:val="-2"/>
          <w:sz w:val="24"/>
        </w:rPr>
        <w:t xml:space="preserve"> </w:t>
      </w:r>
      <w:r>
        <w:rPr>
          <w:sz w:val="24"/>
        </w:rPr>
        <w:t>not</w:t>
      </w:r>
      <w:r>
        <w:rPr>
          <w:spacing w:val="-2"/>
          <w:sz w:val="24"/>
        </w:rPr>
        <w:t xml:space="preserve"> </w:t>
      </w:r>
      <w:r>
        <w:rPr>
          <w:sz w:val="24"/>
        </w:rPr>
        <w:t>detected.</w:t>
      </w:r>
    </w:p>
    <w:p w14:paraId="0E7E5BCF" w14:textId="77777777" w:rsidR="00FF2FC0" w:rsidRDefault="002F3FE9">
      <w:pPr>
        <w:pStyle w:val="ListParagraph"/>
        <w:numPr>
          <w:ilvl w:val="0"/>
          <w:numId w:val="1"/>
        </w:numPr>
        <w:tabs>
          <w:tab w:val="left" w:pos="491"/>
          <w:tab w:val="left" w:pos="492"/>
        </w:tabs>
        <w:spacing w:before="203"/>
        <w:ind w:hanging="361"/>
        <w:rPr>
          <w:sz w:val="24"/>
        </w:rPr>
      </w:pPr>
      <w:r>
        <w:rPr>
          <w:sz w:val="24"/>
        </w:rPr>
        <w:t>Picocuries</w:t>
      </w:r>
      <w:r>
        <w:rPr>
          <w:spacing w:val="-5"/>
          <w:sz w:val="24"/>
        </w:rPr>
        <w:t xml:space="preserve"> </w:t>
      </w:r>
      <w:r>
        <w:rPr>
          <w:sz w:val="24"/>
        </w:rPr>
        <w:t>per</w:t>
      </w:r>
      <w:r>
        <w:rPr>
          <w:spacing w:val="-1"/>
          <w:sz w:val="24"/>
        </w:rPr>
        <w:t xml:space="preserve"> </w:t>
      </w:r>
      <w:r>
        <w:rPr>
          <w:sz w:val="24"/>
        </w:rPr>
        <w:t>liter</w:t>
      </w:r>
      <w:r>
        <w:rPr>
          <w:spacing w:val="-4"/>
          <w:sz w:val="24"/>
        </w:rPr>
        <w:t xml:space="preserve"> </w:t>
      </w:r>
      <w:r>
        <w:rPr>
          <w:sz w:val="24"/>
        </w:rPr>
        <w:t>(</w:t>
      </w:r>
      <w:proofErr w:type="spellStart"/>
      <w:r>
        <w:rPr>
          <w:sz w:val="24"/>
        </w:rPr>
        <w:t>pCi</w:t>
      </w:r>
      <w:proofErr w:type="spellEnd"/>
      <w:r>
        <w:rPr>
          <w:sz w:val="24"/>
        </w:rPr>
        <w:t>/L):</w:t>
      </w:r>
      <w:r>
        <w:rPr>
          <w:spacing w:val="52"/>
          <w:sz w:val="24"/>
        </w:rPr>
        <w:t xml:space="preserve"> </w:t>
      </w:r>
      <w:r>
        <w:rPr>
          <w:sz w:val="24"/>
        </w:rPr>
        <w:t>A</w:t>
      </w:r>
      <w:r>
        <w:rPr>
          <w:spacing w:val="-1"/>
          <w:sz w:val="24"/>
        </w:rPr>
        <w:t xml:space="preserve"> </w:t>
      </w:r>
      <w:r>
        <w:rPr>
          <w:sz w:val="24"/>
        </w:rPr>
        <w:t>common</w:t>
      </w:r>
      <w:r>
        <w:rPr>
          <w:spacing w:val="-3"/>
          <w:sz w:val="24"/>
        </w:rPr>
        <w:t xml:space="preserve"> </w:t>
      </w:r>
      <w:r>
        <w:rPr>
          <w:sz w:val="24"/>
        </w:rPr>
        <w:t>measure</w:t>
      </w:r>
      <w:r>
        <w:rPr>
          <w:spacing w:val="-1"/>
          <w:sz w:val="24"/>
        </w:rPr>
        <w:t xml:space="preserve"> </w:t>
      </w:r>
      <w:r>
        <w:rPr>
          <w:sz w:val="24"/>
        </w:rPr>
        <w:t>of radioactivity.</w:t>
      </w:r>
    </w:p>
    <w:sectPr w:rsidR="00FF2FC0">
      <w:footerReference w:type="default" r:id="rId15"/>
      <w:pgSz w:w="12240" w:h="15840"/>
      <w:pgMar w:top="1220" w:right="460" w:bottom="1080" w:left="860" w:header="0" w:footer="8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3D4A0E" w14:textId="77777777" w:rsidR="00452837" w:rsidRDefault="00452837">
      <w:r>
        <w:separator/>
      </w:r>
    </w:p>
  </w:endnote>
  <w:endnote w:type="continuationSeparator" w:id="0">
    <w:p w14:paraId="68B71110" w14:textId="77777777" w:rsidR="00452837" w:rsidRDefault="00452837">
      <w:r>
        <w:continuationSeparator/>
      </w:r>
    </w:p>
  </w:endnote>
  <w:endnote w:type="continuationNotice" w:id="1">
    <w:p w14:paraId="4430135D" w14:textId="77777777" w:rsidR="00452837" w:rsidRDefault="004528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5BD4" w14:textId="77777777" w:rsidR="00FF2FC0" w:rsidRDefault="00452837">
    <w:pPr>
      <w:pStyle w:val="BodyText"/>
      <w:spacing w:line="14" w:lineRule="auto"/>
      <w:rPr>
        <w:sz w:val="20"/>
      </w:rPr>
    </w:pPr>
    <w:r>
      <w:pict w14:anchorId="0E7E5BD8">
        <v:shapetype id="_x0000_t202" coordsize="21600,21600" o:spt="202" path="m,l,21600r21600,l21600,xe">
          <v:stroke joinstyle="miter"/>
          <v:path gradientshapeok="t" o:connecttype="rect"/>
        </v:shapetype>
        <v:shape id="docshape4" o:spid="_x0000_s1030" type="#_x0000_t202" style="position:absolute;margin-left:48.55pt;margin-top:732.65pt;width:42.6pt;height:15.3pt;z-index:-251658240;mso-position-horizontal-relative:page;mso-position-vertical-relative:page" filled="f" stroked="f">
          <v:textbox inset="0,0,0,0">
            <w:txbxContent>
              <w:p w14:paraId="0E7E5BDE" w14:textId="77777777" w:rsidR="00FF2FC0" w:rsidRDefault="002F3FE9">
                <w:pPr>
                  <w:pStyle w:val="BodyText"/>
                  <w:spacing w:before="10"/>
                  <w:ind w:left="20"/>
                  <w:rPr>
                    <w:rFonts w:ascii="Times New Roman"/>
                  </w:rPr>
                </w:pPr>
                <w:r>
                  <w:rPr>
                    <w:rFonts w:ascii="Times New Roman"/>
                  </w:rPr>
                  <w:t>Page</w:t>
                </w:r>
                <w:r>
                  <w:rPr>
                    <w:rFonts w:ascii="Times New Roman"/>
                    <w:spacing w:val="-2"/>
                  </w:rPr>
                  <w:t xml:space="preserve"> </w:t>
                </w:r>
                <w:r>
                  <w:rPr>
                    <w:rFonts w:ascii="Times New Roman"/>
                  </w:rPr>
                  <w:t>|</w:t>
                </w:r>
                <w:r>
                  <w:rPr>
                    <w:rFonts w:ascii="Times New Roman"/>
                    <w:spacing w:val="-3"/>
                  </w:rPr>
                  <w:t xml:space="preserve"> </w:t>
                </w:r>
                <w:r>
                  <w:fldChar w:fldCharType="begin"/>
                </w:r>
                <w:r>
                  <w:rPr>
                    <w:rFonts w:ascii="Times New Roman"/>
                  </w:rPr>
                  <w:instrText xml:space="preserve"> PAGE </w:instrText>
                </w:r>
                <w:r>
                  <w:fldChar w:fldCharType="separate"/>
                </w:r>
                <w:r>
                  <w:t>2</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5BD5" w14:textId="77777777" w:rsidR="00FF2FC0" w:rsidRDefault="00452837">
    <w:pPr>
      <w:pStyle w:val="BodyText"/>
      <w:spacing w:line="14" w:lineRule="auto"/>
      <w:rPr>
        <w:sz w:val="20"/>
      </w:rPr>
    </w:pPr>
    <w:r>
      <w:pict w14:anchorId="0E7E5BD9">
        <v:rect id="docshape5" o:spid="_x0000_s1029" style="position:absolute;margin-left:48.1pt;margin-top:733.2pt;width:515.05pt;height:.5pt;z-index:-251658239;mso-position-horizontal-relative:page;mso-position-vertical-relative:page" fillcolor="#d9d9d9" stroked="f">
          <w10:wrap anchorx="page" anchory="page"/>
        </v:rect>
      </w:pict>
    </w:r>
    <w:r>
      <w:pict w14:anchorId="0E7E5BDA">
        <v:shapetype id="_x0000_t202" coordsize="21600,21600" o:spt="202" path="m,l,21600r21600,l21600,xe">
          <v:stroke joinstyle="miter"/>
          <v:path gradientshapeok="t" o:connecttype="rect"/>
        </v:shapetype>
        <v:shape id="docshape6" o:spid="_x0000_s1028" type="#_x0000_t202" style="position:absolute;margin-left:506.15pt;margin-top:749.95pt;width:56.55pt;height:14pt;z-index:-251658238;mso-position-horizontal-relative:page;mso-position-vertical-relative:page" filled="f" stroked="f">
          <v:textbox inset="0,0,0,0">
            <w:txbxContent>
              <w:p w14:paraId="0E7E5BDF" w14:textId="77777777" w:rsidR="00FF2FC0" w:rsidRDefault="002F3FE9">
                <w:pPr>
                  <w:pStyle w:val="BodyText"/>
                  <w:spacing w:line="264" w:lineRule="exact"/>
                  <w:ind w:left="60"/>
                </w:pPr>
                <w:r>
                  <w:fldChar w:fldCharType="begin"/>
                </w:r>
                <w:r>
                  <w:instrText xml:space="preserve"> PAGE </w:instrText>
                </w:r>
                <w:r>
                  <w:fldChar w:fldCharType="separate"/>
                </w:r>
                <w:r>
                  <w:t>1</w:t>
                </w:r>
                <w:r>
                  <w:fldChar w:fldCharType="end"/>
                </w:r>
                <w:r>
                  <w:rPr>
                    <w:spacing w:val="1"/>
                  </w:rPr>
                  <w:t xml:space="preserve"> </w:t>
                </w:r>
                <w:r>
                  <w:t xml:space="preserve">| </w:t>
                </w:r>
                <w:r>
                  <w:rPr>
                    <w:color w:val="7E7E7E"/>
                  </w:rPr>
                  <w:t>P</w:t>
                </w:r>
                <w:r>
                  <w:rPr>
                    <w:color w:val="7E7E7E"/>
                    <w:spacing w:val="7"/>
                  </w:rPr>
                  <w:t xml:space="preserve"> </w:t>
                </w:r>
                <w:r>
                  <w:rPr>
                    <w:color w:val="7E7E7E"/>
                  </w:rPr>
                  <w:t>a</w:t>
                </w:r>
                <w:r>
                  <w:rPr>
                    <w:color w:val="7E7E7E"/>
                    <w:spacing w:val="5"/>
                  </w:rPr>
                  <w:t xml:space="preserve"> </w:t>
                </w:r>
                <w:r>
                  <w:rPr>
                    <w:color w:val="7E7E7E"/>
                  </w:rPr>
                  <w:t>g</w:t>
                </w:r>
                <w:r>
                  <w:rPr>
                    <w:color w:val="7E7E7E"/>
                    <w:spacing w:val="1"/>
                  </w:rPr>
                  <w:t xml:space="preserve"> </w:t>
                </w:r>
                <w:r>
                  <w:rPr>
                    <w:color w:val="7E7E7E"/>
                  </w:rPr>
                  <w:t>e</w:t>
                </w:r>
                <w:r>
                  <w:rPr>
                    <w:color w:val="7E7E7E"/>
                    <w:spacing w:val="3"/>
                  </w:rPr>
                  <w:t xml:space="preserve"> </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E5BD7" w14:textId="77777777" w:rsidR="00FF2FC0" w:rsidRDefault="00452837">
    <w:pPr>
      <w:pStyle w:val="BodyText"/>
      <w:spacing w:line="14" w:lineRule="auto"/>
      <w:rPr>
        <w:sz w:val="20"/>
      </w:rPr>
    </w:pPr>
    <w:r>
      <w:pict w14:anchorId="0E7E5BDC">
        <v:rect id="docshape11" o:spid="_x0000_s1026" style="position:absolute;margin-left:48.1pt;margin-top:733.2pt;width:515.05pt;height:.5pt;z-index:-251658236;mso-position-horizontal-relative:page;mso-position-vertical-relative:page" fillcolor="#d9d9d9" stroked="f">
          <w10:wrap anchorx="page" anchory="page"/>
        </v:rect>
      </w:pict>
    </w:r>
    <w:r>
      <w:pict w14:anchorId="0E7E5BDD">
        <v:shapetype id="_x0000_t202" coordsize="21600,21600" o:spt="202" path="m,l,21600r21600,l21600,xe">
          <v:stroke joinstyle="miter"/>
          <v:path gradientshapeok="t" o:connecttype="rect"/>
        </v:shapetype>
        <v:shape id="docshape12" o:spid="_x0000_s1025" type="#_x0000_t202" style="position:absolute;margin-left:500.05pt;margin-top:749.95pt;width:62.8pt;height:14pt;z-index:-251658235;mso-position-horizontal-relative:page;mso-position-vertical-relative:page" filled="f" stroked="f">
          <v:textbox inset="0,0,0,0">
            <w:txbxContent>
              <w:p w14:paraId="0E7E5BE1" w14:textId="77777777" w:rsidR="00FF2FC0" w:rsidRDefault="002F3FE9">
                <w:pPr>
                  <w:pStyle w:val="BodyText"/>
                  <w:spacing w:line="264" w:lineRule="exact"/>
                  <w:ind w:left="60"/>
                </w:pPr>
                <w:r>
                  <w:fldChar w:fldCharType="begin"/>
                </w:r>
                <w:r>
                  <w:instrText xml:space="preserve"> PAGE </w:instrText>
                </w:r>
                <w:r>
                  <w:fldChar w:fldCharType="separate"/>
                </w:r>
                <w:r>
                  <w:t>10</w:t>
                </w:r>
                <w:r>
                  <w:fldChar w:fldCharType="end"/>
                </w:r>
                <w:r>
                  <w:rPr>
                    <w:spacing w:val="1"/>
                  </w:rPr>
                  <w:t xml:space="preserve"> </w:t>
                </w:r>
                <w:r>
                  <w:t>|</w:t>
                </w:r>
                <w:r>
                  <w:rPr>
                    <w:spacing w:val="-1"/>
                  </w:rPr>
                  <w:t xml:space="preserve"> </w:t>
                </w:r>
                <w:r>
                  <w:rPr>
                    <w:color w:val="7E7E7E"/>
                  </w:rPr>
                  <w:t>P</w:t>
                </w:r>
                <w:r>
                  <w:rPr>
                    <w:color w:val="7E7E7E"/>
                    <w:spacing w:val="7"/>
                  </w:rPr>
                  <w:t xml:space="preserve"> </w:t>
                </w:r>
                <w:r>
                  <w:rPr>
                    <w:color w:val="7E7E7E"/>
                  </w:rPr>
                  <w:t>a</w:t>
                </w:r>
                <w:r>
                  <w:rPr>
                    <w:color w:val="7E7E7E"/>
                    <w:spacing w:val="6"/>
                  </w:rPr>
                  <w:t xml:space="preserve"> </w:t>
                </w:r>
                <w:r>
                  <w:rPr>
                    <w:color w:val="7E7E7E"/>
                  </w:rPr>
                  <w:t>g e</w:t>
                </w:r>
                <w:r>
                  <w:rPr>
                    <w:color w:val="7E7E7E"/>
                    <w:spacing w:val="5"/>
                  </w:rPr>
                  <w:t xml:space="preserve"> </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2B2FDF" w14:textId="77777777" w:rsidR="00452837" w:rsidRDefault="00452837">
      <w:r>
        <w:separator/>
      </w:r>
    </w:p>
  </w:footnote>
  <w:footnote w:type="continuationSeparator" w:id="0">
    <w:p w14:paraId="4D38BAB7" w14:textId="77777777" w:rsidR="00452837" w:rsidRDefault="00452837">
      <w:r>
        <w:continuationSeparator/>
      </w:r>
    </w:p>
  </w:footnote>
  <w:footnote w:type="continuationNotice" w:id="1">
    <w:p w14:paraId="3B5C7A93" w14:textId="77777777" w:rsidR="00452837" w:rsidRDefault="004528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B264A"/>
    <w:multiLevelType w:val="hybridMultilevel"/>
    <w:tmpl w:val="191A3DE4"/>
    <w:lvl w:ilvl="0" w:tplc="D800F49A">
      <w:start w:val="1"/>
      <w:numFmt w:val="lowerLetter"/>
      <w:lvlText w:val="%1)"/>
      <w:lvlJc w:val="left"/>
      <w:pPr>
        <w:ind w:left="851" w:hanging="720"/>
      </w:pPr>
      <w:rPr>
        <w:rFonts w:ascii="Calibri" w:eastAsia="Calibri" w:hAnsi="Calibri" w:cs="Calibri" w:hint="default"/>
        <w:b w:val="0"/>
        <w:bCs w:val="0"/>
        <w:i w:val="0"/>
        <w:iCs w:val="0"/>
        <w:w w:val="100"/>
        <w:sz w:val="24"/>
        <w:szCs w:val="24"/>
        <w:lang w:val="en-US" w:eastAsia="en-US" w:bidi="ar-SA"/>
      </w:rPr>
    </w:lvl>
    <w:lvl w:ilvl="1" w:tplc="68446BC4">
      <w:numFmt w:val="bullet"/>
      <w:lvlText w:val="•"/>
      <w:lvlJc w:val="left"/>
      <w:pPr>
        <w:ind w:left="1866" w:hanging="720"/>
      </w:pPr>
      <w:rPr>
        <w:rFonts w:hint="default"/>
        <w:lang w:val="en-US" w:eastAsia="en-US" w:bidi="ar-SA"/>
      </w:rPr>
    </w:lvl>
    <w:lvl w:ilvl="2" w:tplc="AF746BBE">
      <w:numFmt w:val="bullet"/>
      <w:lvlText w:val="•"/>
      <w:lvlJc w:val="left"/>
      <w:pPr>
        <w:ind w:left="2872" w:hanging="720"/>
      </w:pPr>
      <w:rPr>
        <w:rFonts w:hint="default"/>
        <w:lang w:val="en-US" w:eastAsia="en-US" w:bidi="ar-SA"/>
      </w:rPr>
    </w:lvl>
    <w:lvl w:ilvl="3" w:tplc="C9AC8474">
      <w:numFmt w:val="bullet"/>
      <w:lvlText w:val="•"/>
      <w:lvlJc w:val="left"/>
      <w:pPr>
        <w:ind w:left="3878" w:hanging="720"/>
      </w:pPr>
      <w:rPr>
        <w:rFonts w:hint="default"/>
        <w:lang w:val="en-US" w:eastAsia="en-US" w:bidi="ar-SA"/>
      </w:rPr>
    </w:lvl>
    <w:lvl w:ilvl="4" w:tplc="D988F0F6">
      <w:numFmt w:val="bullet"/>
      <w:lvlText w:val="•"/>
      <w:lvlJc w:val="left"/>
      <w:pPr>
        <w:ind w:left="4884" w:hanging="720"/>
      </w:pPr>
      <w:rPr>
        <w:rFonts w:hint="default"/>
        <w:lang w:val="en-US" w:eastAsia="en-US" w:bidi="ar-SA"/>
      </w:rPr>
    </w:lvl>
    <w:lvl w:ilvl="5" w:tplc="8F26320E">
      <w:numFmt w:val="bullet"/>
      <w:lvlText w:val="•"/>
      <w:lvlJc w:val="left"/>
      <w:pPr>
        <w:ind w:left="5890" w:hanging="720"/>
      </w:pPr>
      <w:rPr>
        <w:rFonts w:hint="default"/>
        <w:lang w:val="en-US" w:eastAsia="en-US" w:bidi="ar-SA"/>
      </w:rPr>
    </w:lvl>
    <w:lvl w:ilvl="6" w:tplc="D42C1266">
      <w:numFmt w:val="bullet"/>
      <w:lvlText w:val="•"/>
      <w:lvlJc w:val="left"/>
      <w:pPr>
        <w:ind w:left="6896" w:hanging="720"/>
      </w:pPr>
      <w:rPr>
        <w:rFonts w:hint="default"/>
        <w:lang w:val="en-US" w:eastAsia="en-US" w:bidi="ar-SA"/>
      </w:rPr>
    </w:lvl>
    <w:lvl w:ilvl="7" w:tplc="37286426">
      <w:numFmt w:val="bullet"/>
      <w:lvlText w:val="•"/>
      <w:lvlJc w:val="left"/>
      <w:pPr>
        <w:ind w:left="7902" w:hanging="720"/>
      </w:pPr>
      <w:rPr>
        <w:rFonts w:hint="default"/>
        <w:lang w:val="en-US" w:eastAsia="en-US" w:bidi="ar-SA"/>
      </w:rPr>
    </w:lvl>
    <w:lvl w:ilvl="8" w:tplc="80A4A3E6">
      <w:numFmt w:val="bullet"/>
      <w:lvlText w:val="•"/>
      <w:lvlJc w:val="left"/>
      <w:pPr>
        <w:ind w:left="8908" w:hanging="720"/>
      </w:pPr>
      <w:rPr>
        <w:rFonts w:hint="default"/>
        <w:lang w:val="en-US" w:eastAsia="en-US" w:bidi="ar-SA"/>
      </w:rPr>
    </w:lvl>
  </w:abstractNum>
  <w:abstractNum w:abstractNumId="1" w15:restartNumberingAfterBreak="0">
    <w:nsid w:val="18D96C2F"/>
    <w:multiLevelType w:val="hybridMultilevel"/>
    <w:tmpl w:val="0632FF8A"/>
    <w:lvl w:ilvl="0" w:tplc="09DEDC1C">
      <w:numFmt w:val="bullet"/>
      <w:lvlText w:val=""/>
      <w:lvlJc w:val="left"/>
      <w:pPr>
        <w:ind w:left="851" w:hanging="360"/>
      </w:pPr>
      <w:rPr>
        <w:rFonts w:ascii="Symbol" w:eastAsia="Symbol" w:hAnsi="Symbol" w:cs="Symbol" w:hint="default"/>
        <w:b w:val="0"/>
        <w:bCs w:val="0"/>
        <w:i w:val="0"/>
        <w:iCs w:val="0"/>
        <w:w w:val="100"/>
        <w:sz w:val="24"/>
        <w:szCs w:val="24"/>
        <w:lang w:val="en-US" w:eastAsia="en-US" w:bidi="ar-SA"/>
      </w:rPr>
    </w:lvl>
    <w:lvl w:ilvl="1" w:tplc="B9B60EA8">
      <w:numFmt w:val="bullet"/>
      <w:lvlText w:val="o"/>
      <w:lvlJc w:val="left"/>
      <w:pPr>
        <w:ind w:left="1571" w:hanging="360"/>
      </w:pPr>
      <w:rPr>
        <w:rFonts w:ascii="Courier New" w:eastAsia="Courier New" w:hAnsi="Courier New" w:cs="Courier New" w:hint="default"/>
        <w:b w:val="0"/>
        <w:bCs w:val="0"/>
        <w:i w:val="0"/>
        <w:iCs w:val="0"/>
        <w:w w:val="100"/>
        <w:sz w:val="24"/>
        <w:szCs w:val="24"/>
        <w:lang w:val="en-US" w:eastAsia="en-US" w:bidi="ar-SA"/>
      </w:rPr>
    </w:lvl>
    <w:lvl w:ilvl="2" w:tplc="7DF21116">
      <w:numFmt w:val="bullet"/>
      <w:lvlText w:val="•"/>
      <w:lvlJc w:val="left"/>
      <w:pPr>
        <w:ind w:left="2617" w:hanging="360"/>
      </w:pPr>
      <w:rPr>
        <w:rFonts w:hint="default"/>
        <w:lang w:val="en-US" w:eastAsia="en-US" w:bidi="ar-SA"/>
      </w:rPr>
    </w:lvl>
    <w:lvl w:ilvl="3" w:tplc="FAE83C9E">
      <w:numFmt w:val="bullet"/>
      <w:lvlText w:val="•"/>
      <w:lvlJc w:val="left"/>
      <w:pPr>
        <w:ind w:left="3655" w:hanging="360"/>
      </w:pPr>
      <w:rPr>
        <w:rFonts w:hint="default"/>
        <w:lang w:val="en-US" w:eastAsia="en-US" w:bidi="ar-SA"/>
      </w:rPr>
    </w:lvl>
    <w:lvl w:ilvl="4" w:tplc="CE86A84A">
      <w:numFmt w:val="bullet"/>
      <w:lvlText w:val="•"/>
      <w:lvlJc w:val="left"/>
      <w:pPr>
        <w:ind w:left="4693" w:hanging="360"/>
      </w:pPr>
      <w:rPr>
        <w:rFonts w:hint="default"/>
        <w:lang w:val="en-US" w:eastAsia="en-US" w:bidi="ar-SA"/>
      </w:rPr>
    </w:lvl>
    <w:lvl w:ilvl="5" w:tplc="D292AFB0">
      <w:numFmt w:val="bullet"/>
      <w:lvlText w:val="•"/>
      <w:lvlJc w:val="left"/>
      <w:pPr>
        <w:ind w:left="5731" w:hanging="360"/>
      </w:pPr>
      <w:rPr>
        <w:rFonts w:hint="default"/>
        <w:lang w:val="en-US" w:eastAsia="en-US" w:bidi="ar-SA"/>
      </w:rPr>
    </w:lvl>
    <w:lvl w:ilvl="6" w:tplc="86B8AE72">
      <w:numFmt w:val="bullet"/>
      <w:lvlText w:val="•"/>
      <w:lvlJc w:val="left"/>
      <w:pPr>
        <w:ind w:left="6768" w:hanging="360"/>
      </w:pPr>
      <w:rPr>
        <w:rFonts w:hint="default"/>
        <w:lang w:val="en-US" w:eastAsia="en-US" w:bidi="ar-SA"/>
      </w:rPr>
    </w:lvl>
    <w:lvl w:ilvl="7" w:tplc="F11695E6">
      <w:numFmt w:val="bullet"/>
      <w:lvlText w:val="•"/>
      <w:lvlJc w:val="left"/>
      <w:pPr>
        <w:ind w:left="7806" w:hanging="360"/>
      </w:pPr>
      <w:rPr>
        <w:rFonts w:hint="default"/>
        <w:lang w:val="en-US" w:eastAsia="en-US" w:bidi="ar-SA"/>
      </w:rPr>
    </w:lvl>
    <w:lvl w:ilvl="8" w:tplc="13064860">
      <w:numFmt w:val="bullet"/>
      <w:lvlText w:val="•"/>
      <w:lvlJc w:val="left"/>
      <w:pPr>
        <w:ind w:left="8844" w:hanging="360"/>
      </w:pPr>
      <w:rPr>
        <w:rFonts w:hint="default"/>
        <w:lang w:val="en-US" w:eastAsia="en-US" w:bidi="ar-SA"/>
      </w:rPr>
    </w:lvl>
  </w:abstractNum>
  <w:abstractNum w:abstractNumId="2" w15:restartNumberingAfterBreak="0">
    <w:nsid w:val="1E7F2917"/>
    <w:multiLevelType w:val="hybridMultilevel"/>
    <w:tmpl w:val="2F7E4FA2"/>
    <w:lvl w:ilvl="0" w:tplc="4C780096">
      <w:numFmt w:val="bullet"/>
      <w:lvlText w:val=""/>
      <w:lvlJc w:val="left"/>
      <w:pPr>
        <w:ind w:left="942" w:hanging="360"/>
      </w:pPr>
      <w:rPr>
        <w:rFonts w:ascii="Symbol" w:eastAsia="Symbol" w:hAnsi="Symbol" w:cs="Symbol" w:hint="default"/>
        <w:b w:val="0"/>
        <w:bCs w:val="0"/>
        <w:i w:val="0"/>
        <w:iCs w:val="0"/>
        <w:w w:val="100"/>
        <w:sz w:val="24"/>
        <w:szCs w:val="24"/>
        <w:lang w:val="en-US" w:eastAsia="en-US" w:bidi="ar-SA"/>
      </w:rPr>
    </w:lvl>
    <w:lvl w:ilvl="1" w:tplc="E710FA4A">
      <w:numFmt w:val="bullet"/>
      <w:lvlText w:val="•"/>
      <w:lvlJc w:val="left"/>
      <w:pPr>
        <w:ind w:left="1938" w:hanging="360"/>
      </w:pPr>
      <w:rPr>
        <w:rFonts w:hint="default"/>
        <w:lang w:val="en-US" w:eastAsia="en-US" w:bidi="ar-SA"/>
      </w:rPr>
    </w:lvl>
    <w:lvl w:ilvl="2" w:tplc="7F1CD89A">
      <w:numFmt w:val="bullet"/>
      <w:lvlText w:val="•"/>
      <w:lvlJc w:val="left"/>
      <w:pPr>
        <w:ind w:left="2936" w:hanging="360"/>
      </w:pPr>
      <w:rPr>
        <w:rFonts w:hint="default"/>
        <w:lang w:val="en-US" w:eastAsia="en-US" w:bidi="ar-SA"/>
      </w:rPr>
    </w:lvl>
    <w:lvl w:ilvl="3" w:tplc="468CD700">
      <w:numFmt w:val="bullet"/>
      <w:lvlText w:val="•"/>
      <w:lvlJc w:val="left"/>
      <w:pPr>
        <w:ind w:left="3934" w:hanging="360"/>
      </w:pPr>
      <w:rPr>
        <w:rFonts w:hint="default"/>
        <w:lang w:val="en-US" w:eastAsia="en-US" w:bidi="ar-SA"/>
      </w:rPr>
    </w:lvl>
    <w:lvl w:ilvl="4" w:tplc="A546D6C4">
      <w:numFmt w:val="bullet"/>
      <w:lvlText w:val="•"/>
      <w:lvlJc w:val="left"/>
      <w:pPr>
        <w:ind w:left="4932" w:hanging="360"/>
      </w:pPr>
      <w:rPr>
        <w:rFonts w:hint="default"/>
        <w:lang w:val="en-US" w:eastAsia="en-US" w:bidi="ar-SA"/>
      </w:rPr>
    </w:lvl>
    <w:lvl w:ilvl="5" w:tplc="D862CE6A">
      <w:numFmt w:val="bullet"/>
      <w:lvlText w:val="•"/>
      <w:lvlJc w:val="left"/>
      <w:pPr>
        <w:ind w:left="5930" w:hanging="360"/>
      </w:pPr>
      <w:rPr>
        <w:rFonts w:hint="default"/>
        <w:lang w:val="en-US" w:eastAsia="en-US" w:bidi="ar-SA"/>
      </w:rPr>
    </w:lvl>
    <w:lvl w:ilvl="6" w:tplc="42E6BD54">
      <w:numFmt w:val="bullet"/>
      <w:lvlText w:val="•"/>
      <w:lvlJc w:val="left"/>
      <w:pPr>
        <w:ind w:left="6928" w:hanging="360"/>
      </w:pPr>
      <w:rPr>
        <w:rFonts w:hint="default"/>
        <w:lang w:val="en-US" w:eastAsia="en-US" w:bidi="ar-SA"/>
      </w:rPr>
    </w:lvl>
    <w:lvl w:ilvl="7" w:tplc="DE167306">
      <w:numFmt w:val="bullet"/>
      <w:lvlText w:val="•"/>
      <w:lvlJc w:val="left"/>
      <w:pPr>
        <w:ind w:left="7926" w:hanging="360"/>
      </w:pPr>
      <w:rPr>
        <w:rFonts w:hint="default"/>
        <w:lang w:val="en-US" w:eastAsia="en-US" w:bidi="ar-SA"/>
      </w:rPr>
    </w:lvl>
    <w:lvl w:ilvl="8" w:tplc="16843A84">
      <w:numFmt w:val="bullet"/>
      <w:lvlText w:val="•"/>
      <w:lvlJc w:val="left"/>
      <w:pPr>
        <w:ind w:left="8924" w:hanging="360"/>
      </w:pPr>
      <w:rPr>
        <w:rFonts w:hint="default"/>
        <w:lang w:val="en-US" w:eastAsia="en-US" w:bidi="ar-SA"/>
      </w:rPr>
    </w:lvl>
  </w:abstractNum>
  <w:abstractNum w:abstractNumId="3" w15:restartNumberingAfterBreak="0">
    <w:nsid w:val="20365ED5"/>
    <w:multiLevelType w:val="hybridMultilevel"/>
    <w:tmpl w:val="D99E45CE"/>
    <w:lvl w:ilvl="0" w:tplc="3D5C592E">
      <w:start w:val="1"/>
      <w:numFmt w:val="lowerLetter"/>
      <w:lvlText w:val="(%1)"/>
      <w:lvlJc w:val="left"/>
      <w:pPr>
        <w:ind w:left="851" w:hanging="360"/>
      </w:pPr>
      <w:rPr>
        <w:rFonts w:ascii="Calibri" w:eastAsia="Calibri" w:hAnsi="Calibri" w:cs="Calibri" w:hint="default"/>
        <w:b w:val="0"/>
        <w:bCs w:val="0"/>
        <w:i/>
        <w:iCs/>
        <w:spacing w:val="-1"/>
        <w:w w:val="100"/>
        <w:sz w:val="24"/>
        <w:szCs w:val="24"/>
        <w:lang w:val="en-US" w:eastAsia="en-US" w:bidi="ar-SA"/>
      </w:rPr>
    </w:lvl>
    <w:lvl w:ilvl="1" w:tplc="94F64320">
      <w:numFmt w:val="bullet"/>
      <w:lvlText w:val="•"/>
      <w:lvlJc w:val="left"/>
      <w:pPr>
        <w:ind w:left="1866" w:hanging="360"/>
      </w:pPr>
      <w:rPr>
        <w:rFonts w:hint="default"/>
        <w:lang w:val="en-US" w:eastAsia="en-US" w:bidi="ar-SA"/>
      </w:rPr>
    </w:lvl>
    <w:lvl w:ilvl="2" w:tplc="724C3932">
      <w:numFmt w:val="bullet"/>
      <w:lvlText w:val="•"/>
      <w:lvlJc w:val="left"/>
      <w:pPr>
        <w:ind w:left="2872" w:hanging="360"/>
      </w:pPr>
      <w:rPr>
        <w:rFonts w:hint="default"/>
        <w:lang w:val="en-US" w:eastAsia="en-US" w:bidi="ar-SA"/>
      </w:rPr>
    </w:lvl>
    <w:lvl w:ilvl="3" w:tplc="7AAECFA4">
      <w:numFmt w:val="bullet"/>
      <w:lvlText w:val="•"/>
      <w:lvlJc w:val="left"/>
      <w:pPr>
        <w:ind w:left="3878" w:hanging="360"/>
      </w:pPr>
      <w:rPr>
        <w:rFonts w:hint="default"/>
        <w:lang w:val="en-US" w:eastAsia="en-US" w:bidi="ar-SA"/>
      </w:rPr>
    </w:lvl>
    <w:lvl w:ilvl="4" w:tplc="44F4AC40">
      <w:numFmt w:val="bullet"/>
      <w:lvlText w:val="•"/>
      <w:lvlJc w:val="left"/>
      <w:pPr>
        <w:ind w:left="4884" w:hanging="360"/>
      </w:pPr>
      <w:rPr>
        <w:rFonts w:hint="default"/>
        <w:lang w:val="en-US" w:eastAsia="en-US" w:bidi="ar-SA"/>
      </w:rPr>
    </w:lvl>
    <w:lvl w:ilvl="5" w:tplc="87FC3A16">
      <w:numFmt w:val="bullet"/>
      <w:lvlText w:val="•"/>
      <w:lvlJc w:val="left"/>
      <w:pPr>
        <w:ind w:left="5890" w:hanging="360"/>
      </w:pPr>
      <w:rPr>
        <w:rFonts w:hint="default"/>
        <w:lang w:val="en-US" w:eastAsia="en-US" w:bidi="ar-SA"/>
      </w:rPr>
    </w:lvl>
    <w:lvl w:ilvl="6" w:tplc="AF6C4A0A">
      <w:numFmt w:val="bullet"/>
      <w:lvlText w:val="•"/>
      <w:lvlJc w:val="left"/>
      <w:pPr>
        <w:ind w:left="6896" w:hanging="360"/>
      </w:pPr>
      <w:rPr>
        <w:rFonts w:hint="default"/>
        <w:lang w:val="en-US" w:eastAsia="en-US" w:bidi="ar-SA"/>
      </w:rPr>
    </w:lvl>
    <w:lvl w:ilvl="7" w:tplc="F71A53DA">
      <w:numFmt w:val="bullet"/>
      <w:lvlText w:val="•"/>
      <w:lvlJc w:val="left"/>
      <w:pPr>
        <w:ind w:left="7902" w:hanging="360"/>
      </w:pPr>
      <w:rPr>
        <w:rFonts w:hint="default"/>
        <w:lang w:val="en-US" w:eastAsia="en-US" w:bidi="ar-SA"/>
      </w:rPr>
    </w:lvl>
    <w:lvl w:ilvl="8" w:tplc="6D8021D6">
      <w:numFmt w:val="bullet"/>
      <w:lvlText w:val="•"/>
      <w:lvlJc w:val="left"/>
      <w:pPr>
        <w:ind w:left="8908" w:hanging="360"/>
      </w:pPr>
      <w:rPr>
        <w:rFonts w:hint="default"/>
        <w:lang w:val="en-US" w:eastAsia="en-US" w:bidi="ar-SA"/>
      </w:rPr>
    </w:lvl>
  </w:abstractNum>
  <w:abstractNum w:abstractNumId="4" w15:restartNumberingAfterBreak="0">
    <w:nsid w:val="2044124C"/>
    <w:multiLevelType w:val="hybridMultilevel"/>
    <w:tmpl w:val="493CE5B6"/>
    <w:lvl w:ilvl="0" w:tplc="191A43DE">
      <w:numFmt w:val="bullet"/>
      <w:lvlText w:val=""/>
      <w:lvlJc w:val="left"/>
      <w:pPr>
        <w:ind w:left="491" w:hanging="360"/>
      </w:pPr>
      <w:rPr>
        <w:rFonts w:ascii="Symbol" w:eastAsia="Symbol" w:hAnsi="Symbol" w:cs="Symbol" w:hint="default"/>
        <w:b w:val="0"/>
        <w:bCs w:val="0"/>
        <w:i w:val="0"/>
        <w:iCs w:val="0"/>
        <w:w w:val="100"/>
        <w:sz w:val="24"/>
        <w:szCs w:val="24"/>
        <w:lang w:val="en-US" w:eastAsia="en-US" w:bidi="ar-SA"/>
      </w:rPr>
    </w:lvl>
    <w:lvl w:ilvl="1" w:tplc="F1225016">
      <w:numFmt w:val="bullet"/>
      <w:lvlText w:val="•"/>
      <w:lvlJc w:val="left"/>
      <w:pPr>
        <w:ind w:left="1542" w:hanging="360"/>
      </w:pPr>
      <w:rPr>
        <w:rFonts w:hint="default"/>
        <w:lang w:val="en-US" w:eastAsia="en-US" w:bidi="ar-SA"/>
      </w:rPr>
    </w:lvl>
    <w:lvl w:ilvl="2" w:tplc="F51E3C5C">
      <w:numFmt w:val="bullet"/>
      <w:lvlText w:val="•"/>
      <w:lvlJc w:val="left"/>
      <w:pPr>
        <w:ind w:left="2584" w:hanging="360"/>
      </w:pPr>
      <w:rPr>
        <w:rFonts w:hint="default"/>
        <w:lang w:val="en-US" w:eastAsia="en-US" w:bidi="ar-SA"/>
      </w:rPr>
    </w:lvl>
    <w:lvl w:ilvl="3" w:tplc="0CB6F35E">
      <w:numFmt w:val="bullet"/>
      <w:lvlText w:val="•"/>
      <w:lvlJc w:val="left"/>
      <w:pPr>
        <w:ind w:left="3626" w:hanging="360"/>
      </w:pPr>
      <w:rPr>
        <w:rFonts w:hint="default"/>
        <w:lang w:val="en-US" w:eastAsia="en-US" w:bidi="ar-SA"/>
      </w:rPr>
    </w:lvl>
    <w:lvl w:ilvl="4" w:tplc="F6C20000">
      <w:numFmt w:val="bullet"/>
      <w:lvlText w:val="•"/>
      <w:lvlJc w:val="left"/>
      <w:pPr>
        <w:ind w:left="4668" w:hanging="360"/>
      </w:pPr>
      <w:rPr>
        <w:rFonts w:hint="default"/>
        <w:lang w:val="en-US" w:eastAsia="en-US" w:bidi="ar-SA"/>
      </w:rPr>
    </w:lvl>
    <w:lvl w:ilvl="5" w:tplc="50E498AC">
      <w:numFmt w:val="bullet"/>
      <w:lvlText w:val="•"/>
      <w:lvlJc w:val="left"/>
      <w:pPr>
        <w:ind w:left="5710" w:hanging="360"/>
      </w:pPr>
      <w:rPr>
        <w:rFonts w:hint="default"/>
        <w:lang w:val="en-US" w:eastAsia="en-US" w:bidi="ar-SA"/>
      </w:rPr>
    </w:lvl>
    <w:lvl w:ilvl="6" w:tplc="83AA9D22">
      <w:numFmt w:val="bullet"/>
      <w:lvlText w:val="•"/>
      <w:lvlJc w:val="left"/>
      <w:pPr>
        <w:ind w:left="6752" w:hanging="360"/>
      </w:pPr>
      <w:rPr>
        <w:rFonts w:hint="default"/>
        <w:lang w:val="en-US" w:eastAsia="en-US" w:bidi="ar-SA"/>
      </w:rPr>
    </w:lvl>
    <w:lvl w:ilvl="7" w:tplc="891EE990">
      <w:numFmt w:val="bullet"/>
      <w:lvlText w:val="•"/>
      <w:lvlJc w:val="left"/>
      <w:pPr>
        <w:ind w:left="7794" w:hanging="360"/>
      </w:pPr>
      <w:rPr>
        <w:rFonts w:hint="default"/>
        <w:lang w:val="en-US" w:eastAsia="en-US" w:bidi="ar-SA"/>
      </w:rPr>
    </w:lvl>
    <w:lvl w:ilvl="8" w:tplc="CB8AFF76">
      <w:numFmt w:val="bullet"/>
      <w:lvlText w:val="•"/>
      <w:lvlJc w:val="left"/>
      <w:pPr>
        <w:ind w:left="8836" w:hanging="360"/>
      </w:pPr>
      <w:rPr>
        <w:rFonts w:hint="default"/>
        <w:lang w:val="en-US" w:eastAsia="en-US" w:bidi="ar-SA"/>
      </w:rPr>
    </w:lvl>
  </w:abstractNum>
  <w:abstractNum w:abstractNumId="5" w15:restartNumberingAfterBreak="0">
    <w:nsid w:val="27FE6DE6"/>
    <w:multiLevelType w:val="hybridMultilevel"/>
    <w:tmpl w:val="B36CCEA8"/>
    <w:lvl w:ilvl="0" w:tplc="BDBC9006">
      <w:start w:val="1"/>
      <w:numFmt w:val="lowerLetter"/>
      <w:lvlText w:val="%1)"/>
      <w:lvlJc w:val="left"/>
      <w:pPr>
        <w:ind w:left="1093" w:hanging="243"/>
      </w:pPr>
      <w:rPr>
        <w:rFonts w:ascii="Calibri" w:eastAsia="Calibri" w:hAnsi="Calibri" w:cs="Calibri" w:hint="default"/>
        <w:b w:val="0"/>
        <w:bCs w:val="0"/>
        <w:i w:val="0"/>
        <w:iCs w:val="0"/>
        <w:w w:val="100"/>
        <w:sz w:val="24"/>
        <w:szCs w:val="24"/>
        <w:lang w:val="en-US" w:eastAsia="en-US" w:bidi="ar-SA"/>
      </w:rPr>
    </w:lvl>
    <w:lvl w:ilvl="1" w:tplc="A0E4EED8">
      <w:numFmt w:val="bullet"/>
      <w:lvlText w:val="•"/>
      <w:lvlJc w:val="left"/>
      <w:pPr>
        <w:ind w:left="2082" w:hanging="243"/>
      </w:pPr>
      <w:rPr>
        <w:rFonts w:hint="default"/>
        <w:lang w:val="en-US" w:eastAsia="en-US" w:bidi="ar-SA"/>
      </w:rPr>
    </w:lvl>
    <w:lvl w:ilvl="2" w:tplc="76F2C32A">
      <w:numFmt w:val="bullet"/>
      <w:lvlText w:val="•"/>
      <w:lvlJc w:val="left"/>
      <w:pPr>
        <w:ind w:left="3064" w:hanging="243"/>
      </w:pPr>
      <w:rPr>
        <w:rFonts w:hint="default"/>
        <w:lang w:val="en-US" w:eastAsia="en-US" w:bidi="ar-SA"/>
      </w:rPr>
    </w:lvl>
    <w:lvl w:ilvl="3" w:tplc="AA7A792C">
      <w:numFmt w:val="bullet"/>
      <w:lvlText w:val="•"/>
      <w:lvlJc w:val="left"/>
      <w:pPr>
        <w:ind w:left="4046" w:hanging="243"/>
      </w:pPr>
      <w:rPr>
        <w:rFonts w:hint="default"/>
        <w:lang w:val="en-US" w:eastAsia="en-US" w:bidi="ar-SA"/>
      </w:rPr>
    </w:lvl>
    <w:lvl w:ilvl="4" w:tplc="11AC739E">
      <w:numFmt w:val="bullet"/>
      <w:lvlText w:val="•"/>
      <w:lvlJc w:val="left"/>
      <w:pPr>
        <w:ind w:left="5028" w:hanging="243"/>
      </w:pPr>
      <w:rPr>
        <w:rFonts w:hint="default"/>
        <w:lang w:val="en-US" w:eastAsia="en-US" w:bidi="ar-SA"/>
      </w:rPr>
    </w:lvl>
    <w:lvl w:ilvl="5" w:tplc="D39489FE">
      <w:numFmt w:val="bullet"/>
      <w:lvlText w:val="•"/>
      <w:lvlJc w:val="left"/>
      <w:pPr>
        <w:ind w:left="6010" w:hanging="243"/>
      </w:pPr>
      <w:rPr>
        <w:rFonts w:hint="default"/>
        <w:lang w:val="en-US" w:eastAsia="en-US" w:bidi="ar-SA"/>
      </w:rPr>
    </w:lvl>
    <w:lvl w:ilvl="6" w:tplc="39000CE8">
      <w:numFmt w:val="bullet"/>
      <w:lvlText w:val="•"/>
      <w:lvlJc w:val="left"/>
      <w:pPr>
        <w:ind w:left="6992" w:hanging="243"/>
      </w:pPr>
      <w:rPr>
        <w:rFonts w:hint="default"/>
        <w:lang w:val="en-US" w:eastAsia="en-US" w:bidi="ar-SA"/>
      </w:rPr>
    </w:lvl>
    <w:lvl w:ilvl="7" w:tplc="9C8E5BBE">
      <w:numFmt w:val="bullet"/>
      <w:lvlText w:val="•"/>
      <w:lvlJc w:val="left"/>
      <w:pPr>
        <w:ind w:left="7974" w:hanging="243"/>
      </w:pPr>
      <w:rPr>
        <w:rFonts w:hint="default"/>
        <w:lang w:val="en-US" w:eastAsia="en-US" w:bidi="ar-SA"/>
      </w:rPr>
    </w:lvl>
    <w:lvl w:ilvl="8" w:tplc="1BDC3A90">
      <w:numFmt w:val="bullet"/>
      <w:lvlText w:val="•"/>
      <w:lvlJc w:val="left"/>
      <w:pPr>
        <w:ind w:left="8956" w:hanging="243"/>
      </w:pPr>
      <w:rPr>
        <w:rFonts w:hint="default"/>
        <w:lang w:val="en-US" w:eastAsia="en-US" w:bidi="ar-SA"/>
      </w:rPr>
    </w:lvl>
  </w:abstractNum>
  <w:abstractNum w:abstractNumId="6" w15:restartNumberingAfterBreak="0">
    <w:nsid w:val="3F5B51D0"/>
    <w:multiLevelType w:val="hybridMultilevel"/>
    <w:tmpl w:val="C524ABF2"/>
    <w:lvl w:ilvl="0" w:tplc="0FD83876">
      <w:start w:val="1"/>
      <w:numFmt w:val="lowerLetter"/>
      <w:lvlText w:val="(%1)"/>
      <w:lvlJc w:val="left"/>
      <w:pPr>
        <w:ind w:left="851" w:hanging="360"/>
      </w:pPr>
      <w:rPr>
        <w:rFonts w:ascii="Calibri" w:eastAsia="Calibri" w:hAnsi="Calibri" w:cs="Calibri" w:hint="default"/>
        <w:b w:val="0"/>
        <w:bCs w:val="0"/>
        <w:i/>
        <w:iCs/>
        <w:spacing w:val="-1"/>
        <w:w w:val="100"/>
        <w:sz w:val="24"/>
        <w:szCs w:val="24"/>
        <w:lang w:val="en-US" w:eastAsia="en-US" w:bidi="ar-SA"/>
      </w:rPr>
    </w:lvl>
    <w:lvl w:ilvl="1" w:tplc="8008451A">
      <w:numFmt w:val="bullet"/>
      <w:lvlText w:val="•"/>
      <w:lvlJc w:val="left"/>
      <w:pPr>
        <w:ind w:left="1866" w:hanging="360"/>
      </w:pPr>
      <w:rPr>
        <w:rFonts w:hint="default"/>
        <w:lang w:val="en-US" w:eastAsia="en-US" w:bidi="ar-SA"/>
      </w:rPr>
    </w:lvl>
    <w:lvl w:ilvl="2" w:tplc="80BAD3EA">
      <w:numFmt w:val="bullet"/>
      <w:lvlText w:val="•"/>
      <w:lvlJc w:val="left"/>
      <w:pPr>
        <w:ind w:left="2872" w:hanging="360"/>
      </w:pPr>
      <w:rPr>
        <w:rFonts w:hint="default"/>
        <w:lang w:val="en-US" w:eastAsia="en-US" w:bidi="ar-SA"/>
      </w:rPr>
    </w:lvl>
    <w:lvl w:ilvl="3" w:tplc="30523C1E">
      <w:numFmt w:val="bullet"/>
      <w:lvlText w:val="•"/>
      <w:lvlJc w:val="left"/>
      <w:pPr>
        <w:ind w:left="3878" w:hanging="360"/>
      </w:pPr>
      <w:rPr>
        <w:rFonts w:hint="default"/>
        <w:lang w:val="en-US" w:eastAsia="en-US" w:bidi="ar-SA"/>
      </w:rPr>
    </w:lvl>
    <w:lvl w:ilvl="4" w:tplc="D4708EC2">
      <w:numFmt w:val="bullet"/>
      <w:lvlText w:val="•"/>
      <w:lvlJc w:val="left"/>
      <w:pPr>
        <w:ind w:left="4884" w:hanging="360"/>
      </w:pPr>
      <w:rPr>
        <w:rFonts w:hint="default"/>
        <w:lang w:val="en-US" w:eastAsia="en-US" w:bidi="ar-SA"/>
      </w:rPr>
    </w:lvl>
    <w:lvl w:ilvl="5" w:tplc="0B6681CC">
      <w:numFmt w:val="bullet"/>
      <w:lvlText w:val="•"/>
      <w:lvlJc w:val="left"/>
      <w:pPr>
        <w:ind w:left="5890" w:hanging="360"/>
      </w:pPr>
      <w:rPr>
        <w:rFonts w:hint="default"/>
        <w:lang w:val="en-US" w:eastAsia="en-US" w:bidi="ar-SA"/>
      </w:rPr>
    </w:lvl>
    <w:lvl w:ilvl="6" w:tplc="F1980D2C">
      <w:numFmt w:val="bullet"/>
      <w:lvlText w:val="•"/>
      <w:lvlJc w:val="left"/>
      <w:pPr>
        <w:ind w:left="6896" w:hanging="360"/>
      </w:pPr>
      <w:rPr>
        <w:rFonts w:hint="default"/>
        <w:lang w:val="en-US" w:eastAsia="en-US" w:bidi="ar-SA"/>
      </w:rPr>
    </w:lvl>
    <w:lvl w:ilvl="7" w:tplc="C94AB5F0">
      <w:numFmt w:val="bullet"/>
      <w:lvlText w:val="•"/>
      <w:lvlJc w:val="left"/>
      <w:pPr>
        <w:ind w:left="7902" w:hanging="360"/>
      </w:pPr>
      <w:rPr>
        <w:rFonts w:hint="default"/>
        <w:lang w:val="en-US" w:eastAsia="en-US" w:bidi="ar-SA"/>
      </w:rPr>
    </w:lvl>
    <w:lvl w:ilvl="8" w:tplc="507C0C9E">
      <w:numFmt w:val="bullet"/>
      <w:lvlText w:val="•"/>
      <w:lvlJc w:val="left"/>
      <w:pPr>
        <w:ind w:left="8908" w:hanging="360"/>
      </w:pPr>
      <w:rPr>
        <w:rFonts w:hint="default"/>
        <w:lang w:val="en-US" w:eastAsia="en-US" w:bidi="ar-SA"/>
      </w:rPr>
    </w:lvl>
  </w:abstractNum>
  <w:abstractNum w:abstractNumId="7" w15:restartNumberingAfterBreak="0">
    <w:nsid w:val="714248ED"/>
    <w:multiLevelType w:val="hybridMultilevel"/>
    <w:tmpl w:val="7DCA3A8A"/>
    <w:lvl w:ilvl="0" w:tplc="FFC4BD6C">
      <w:numFmt w:val="bullet"/>
      <w:lvlText w:val="-"/>
      <w:lvlJc w:val="left"/>
      <w:pPr>
        <w:ind w:left="1076" w:hanging="360"/>
      </w:pPr>
      <w:rPr>
        <w:rFonts w:ascii="Calibri" w:eastAsia="Calibri" w:hAnsi="Calibri" w:cs="Calibri" w:hint="default"/>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abstractNum w:abstractNumId="8" w15:restartNumberingAfterBreak="0">
    <w:nsid w:val="771B0848"/>
    <w:multiLevelType w:val="hybridMultilevel"/>
    <w:tmpl w:val="3E56EF84"/>
    <w:lvl w:ilvl="0" w:tplc="3296153E">
      <w:numFmt w:val="bullet"/>
      <w:lvlText w:val="-"/>
      <w:lvlJc w:val="left"/>
      <w:pPr>
        <w:ind w:left="1076" w:hanging="360"/>
      </w:pPr>
      <w:rPr>
        <w:rFonts w:ascii="Calibri" w:eastAsia="Calibri" w:hAnsi="Calibri" w:cs="Calibri" w:hint="default"/>
        <w:b w:val="0"/>
        <w:i w:val="0"/>
      </w:rPr>
    </w:lvl>
    <w:lvl w:ilvl="1" w:tplc="04090003" w:tentative="1">
      <w:start w:val="1"/>
      <w:numFmt w:val="bullet"/>
      <w:lvlText w:val="o"/>
      <w:lvlJc w:val="left"/>
      <w:pPr>
        <w:ind w:left="1796" w:hanging="360"/>
      </w:pPr>
      <w:rPr>
        <w:rFonts w:ascii="Courier New" w:hAnsi="Courier New" w:cs="Courier New" w:hint="default"/>
      </w:rPr>
    </w:lvl>
    <w:lvl w:ilvl="2" w:tplc="04090005" w:tentative="1">
      <w:start w:val="1"/>
      <w:numFmt w:val="bullet"/>
      <w:lvlText w:val=""/>
      <w:lvlJc w:val="left"/>
      <w:pPr>
        <w:ind w:left="2516" w:hanging="360"/>
      </w:pPr>
      <w:rPr>
        <w:rFonts w:ascii="Wingdings" w:hAnsi="Wingdings" w:hint="default"/>
      </w:rPr>
    </w:lvl>
    <w:lvl w:ilvl="3" w:tplc="04090001" w:tentative="1">
      <w:start w:val="1"/>
      <w:numFmt w:val="bullet"/>
      <w:lvlText w:val=""/>
      <w:lvlJc w:val="left"/>
      <w:pPr>
        <w:ind w:left="3236" w:hanging="360"/>
      </w:pPr>
      <w:rPr>
        <w:rFonts w:ascii="Symbol" w:hAnsi="Symbol" w:hint="default"/>
      </w:rPr>
    </w:lvl>
    <w:lvl w:ilvl="4" w:tplc="04090003" w:tentative="1">
      <w:start w:val="1"/>
      <w:numFmt w:val="bullet"/>
      <w:lvlText w:val="o"/>
      <w:lvlJc w:val="left"/>
      <w:pPr>
        <w:ind w:left="3956" w:hanging="360"/>
      </w:pPr>
      <w:rPr>
        <w:rFonts w:ascii="Courier New" w:hAnsi="Courier New" w:cs="Courier New" w:hint="default"/>
      </w:rPr>
    </w:lvl>
    <w:lvl w:ilvl="5" w:tplc="04090005" w:tentative="1">
      <w:start w:val="1"/>
      <w:numFmt w:val="bullet"/>
      <w:lvlText w:val=""/>
      <w:lvlJc w:val="left"/>
      <w:pPr>
        <w:ind w:left="4676" w:hanging="360"/>
      </w:pPr>
      <w:rPr>
        <w:rFonts w:ascii="Wingdings" w:hAnsi="Wingdings" w:hint="default"/>
      </w:rPr>
    </w:lvl>
    <w:lvl w:ilvl="6" w:tplc="04090001" w:tentative="1">
      <w:start w:val="1"/>
      <w:numFmt w:val="bullet"/>
      <w:lvlText w:val=""/>
      <w:lvlJc w:val="left"/>
      <w:pPr>
        <w:ind w:left="5396" w:hanging="360"/>
      </w:pPr>
      <w:rPr>
        <w:rFonts w:ascii="Symbol" w:hAnsi="Symbol" w:hint="default"/>
      </w:rPr>
    </w:lvl>
    <w:lvl w:ilvl="7" w:tplc="04090003" w:tentative="1">
      <w:start w:val="1"/>
      <w:numFmt w:val="bullet"/>
      <w:lvlText w:val="o"/>
      <w:lvlJc w:val="left"/>
      <w:pPr>
        <w:ind w:left="6116" w:hanging="360"/>
      </w:pPr>
      <w:rPr>
        <w:rFonts w:ascii="Courier New" w:hAnsi="Courier New" w:cs="Courier New" w:hint="default"/>
      </w:rPr>
    </w:lvl>
    <w:lvl w:ilvl="8" w:tplc="04090005" w:tentative="1">
      <w:start w:val="1"/>
      <w:numFmt w:val="bullet"/>
      <w:lvlText w:val=""/>
      <w:lvlJc w:val="left"/>
      <w:pPr>
        <w:ind w:left="6836" w:hanging="360"/>
      </w:pPr>
      <w:rPr>
        <w:rFonts w:ascii="Wingdings" w:hAnsi="Wingdings" w:hint="default"/>
      </w:rPr>
    </w:lvl>
  </w:abstractNum>
  <w:num w:numId="1" w16cid:durableId="794719225">
    <w:abstractNumId w:val="4"/>
  </w:num>
  <w:num w:numId="2" w16cid:durableId="517812156">
    <w:abstractNumId w:val="0"/>
  </w:num>
  <w:num w:numId="3" w16cid:durableId="1818066356">
    <w:abstractNumId w:val="2"/>
  </w:num>
  <w:num w:numId="4" w16cid:durableId="1557667279">
    <w:abstractNumId w:val="3"/>
  </w:num>
  <w:num w:numId="5" w16cid:durableId="736779683">
    <w:abstractNumId w:val="6"/>
  </w:num>
  <w:num w:numId="6" w16cid:durableId="1005012566">
    <w:abstractNumId w:val="5"/>
  </w:num>
  <w:num w:numId="7" w16cid:durableId="970941676">
    <w:abstractNumId w:val="1"/>
  </w:num>
  <w:num w:numId="8" w16cid:durableId="1368024961">
    <w:abstractNumId w:val="8"/>
  </w:num>
  <w:num w:numId="9" w16cid:durableId="12990866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 w:id="1"/>
  </w:footnotePr>
  <w:endnotePr>
    <w:endnote w:id="-1"/>
    <w:endnote w:id="0"/>
    <w:endnote w:id="1"/>
  </w:endnotePr>
  <w:compat>
    <w:ulTrailSpace/>
    <w:shapeLayoutLikeWW8/>
    <w:compatSetting w:name="compatibilityMode" w:uri="http://schemas.microsoft.com/office/word" w:val="14"/>
    <w:compatSetting w:name="useWord2013TrackBottomHyphenation" w:uri="http://schemas.microsoft.com/office/word" w:val="1"/>
  </w:compat>
  <w:rsids>
    <w:rsidRoot w:val="00FF2FC0"/>
    <w:rsid w:val="000669FD"/>
    <w:rsid w:val="000A561E"/>
    <w:rsid w:val="000E6048"/>
    <w:rsid w:val="001236F3"/>
    <w:rsid w:val="00151978"/>
    <w:rsid w:val="0015661C"/>
    <w:rsid w:val="0017657F"/>
    <w:rsid w:val="0018156F"/>
    <w:rsid w:val="001974F3"/>
    <w:rsid w:val="001B56F7"/>
    <w:rsid w:val="001C69BB"/>
    <w:rsid w:val="001E4112"/>
    <w:rsid w:val="001F0AD5"/>
    <w:rsid w:val="0020598C"/>
    <w:rsid w:val="00217B18"/>
    <w:rsid w:val="00240B62"/>
    <w:rsid w:val="002F3FE9"/>
    <w:rsid w:val="0031273A"/>
    <w:rsid w:val="0031796C"/>
    <w:rsid w:val="00333C23"/>
    <w:rsid w:val="00340B82"/>
    <w:rsid w:val="003574FA"/>
    <w:rsid w:val="00366318"/>
    <w:rsid w:val="00375079"/>
    <w:rsid w:val="003A1BA7"/>
    <w:rsid w:val="003A3BF7"/>
    <w:rsid w:val="003C1177"/>
    <w:rsid w:val="004515D8"/>
    <w:rsid w:val="00452837"/>
    <w:rsid w:val="0046696C"/>
    <w:rsid w:val="00473EAF"/>
    <w:rsid w:val="00474EE9"/>
    <w:rsid w:val="0048558C"/>
    <w:rsid w:val="004A5D9E"/>
    <w:rsid w:val="0051612A"/>
    <w:rsid w:val="00520573"/>
    <w:rsid w:val="005332A9"/>
    <w:rsid w:val="00554670"/>
    <w:rsid w:val="005662FB"/>
    <w:rsid w:val="0059016C"/>
    <w:rsid w:val="00592712"/>
    <w:rsid w:val="005A24FB"/>
    <w:rsid w:val="005C172D"/>
    <w:rsid w:val="005C3DE9"/>
    <w:rsid w:val="0065074E"/>
    <w:rsid w:val="0065644F"/>
    <w:rsid w:val="0067014D"/>
    <w:rsid w:val="006B34B6"/>
    <w:rsid w:val="006F2D1A"/>
    <w:rsid w:val="006F626A"/>
    <w:rsid w:val="00705376"/>
    <w:rsid w:val="00705E5E"/>
    <w:rsid w:val="00716C08"/>
    <w:rsid w:val="00746F72"/>
    <w:rsid w:val="007561A8"/>
    <w:rsid w:val="00797A60"/>
    <w:rsid w:val="007B206C"/>
    <w:rsid w:val="007C67AC"/>
    <w:rsid w:val="00812228"/>
    <w:rsid w:val="008164B6"/>
    <w:rsid w:val="0082410E"/>
    <w:rsid w:val="008335FF"/>
    <w:rsid w:val="0083693A"/>
    <w:rsid w:val="008556C9"/>
    <w:rsid w:val="00866C04"/>
    <w:rsid w:val="008B0611"/>
    <w:rsid w:val="008B11EA"/>
    <w:rsid w:val="008C3E8C"/>
    <w:rsid w:val="008C6130"/>
    <w:rsid w:val="008C720E"/>
    <w:rsid w:val="008F3B54"/>
    <w:rsid w:val="008F5557"/>
    <w:rsid w:val="009041A8"/>
    <w:rsid w:val="00905C50"/>
    <w:rsid w:val="00912A29"/>
    <w:rsid w:val="00913631"/>
    <w:rsid w:val="0093218D"/>
    <w:rsid w:val="009452EF"/>
    <w:rsid w:val="0094602B"/>
    <w:rsid w:val="009527B2"/>
    <w:rsid w:val="00964EF1"/>
    <w:rsid w:val="0098509A"/>
    <w:rsid w:val="009C1840"/>
    <w:rsid w:val="009F1061"/>
    <w:rsid w:val="009F5615"/>
    <w:rsid w:val="009F7AA4"/>
    <w:rsid w:val="00A00154"/>
    <w:rsid w:val="00A44CB4"/>
    <w:rsid w:val="00A44DB9"/>
    <w:rsid w:val="00A4773C"/>
    <w:rsid w:val="00A5469A"/>
    <w:rsid w:val="00A60378"/>
    <w:rsid w:val="00A925A6"/>
    <w:rsid w:val="00AA38C1"/>
    <w:rsid w:val="00AC47BC"/>
    <w:rsid w:val="00AC4E4F"/>
    <w:rsid w:val="00B25415"/>
    <w:rsid w:val="00B54D96"/>
    <w:rsid w:val="00B568E2"/>
    <w:rsid w:val="00B939C2"/>
    <w:rsid w:val="00B94B01"/>
    <w:rsid w:val="00BE443A"/>
    <w:rsid w:val="00C919F1"/>
    <w:rsid w:val="00CA6671"/>
    <w:rsid w:val="00CE5077"/>
    <w:rsid w:val="00CE7E18"/>
    <w:rsid w:val="00CF69BA"/>
    <w:rsid w:val="00D06054"/>
    <w:rsid w:val="00D064F7"/>
    <w:rsid w:val="00D13F30"/>
    <w:rsid w:val="00D3652F"/>
    <w:rsid w:val="00D558C5"/>
    <w:rsid w:val="00D67A96"/>
    <w:rsid w:val="00D83C7B"/>
    <w:rsid w:val="00DA0690"/>
    <w:rsid w:val="00DA7BD4"/>
    <w:rsid w:val="00DB010E"/>
    <w:rsid w:val="00DF3E34"/>
    <w:rsid w:val="00ED2790"/>
    <w:rsid w:val="00ED6193"/>
    <w:rsid w:val="00F05596"/>
    <w:rsid w:val="00F05C98"/>
    <w:rsid w:val="00F53C81"/>
    <w:rsid w:val="00F60C9B"/>
    <w:rsid w:val="00F84083"/>
    <w:rsid w:val="00FB6678"/>
    <w:rsid w:val="00FE1C18"/>
    <w:rsid w:val="00FE5AA1"/>
    <w:rsid w:val="00FE70D5"/>
    <w:rsid w:val="00FF0B6B"/>
    <w:rsid w:val="00FF2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0E7E59BB"/>
  <w15:docId w15:val="{56E21807-775D-4F07-8CB1-33BA3450B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31"/>
      <w:jc w:val="center"/>
      <w:outlineLvl w:val="0"/>
    </w:pPr>
    <w:rPr>
      <w:b/>
      <w:bCs/>
      <w:sz w:val="28"/>
      <w:szCs w:val="28"/>
    </w:rPr>
  </w:style>
  <w:style w:type="paragraph" w:styleId="Heading2">
    <w:name w:val="heading 2"/>
    <w:basedOn w:val="Normal"/>
    <w:uiPriority w:val="9"/>
    <w:unhideWhenUsed/>
    <w:qFormat/>
    <w:pPr>
      <w:ind w:left="131"/>
      <w:outlineLvl w:val="1"/>
    </w:pPr>
    <w:rPr>
      <w:b/>
      <w:bCs/>
      <w:sz w:val="24"/>
      <w:szCs w:val="24"/>
    </w:rPr>
  </w:style>
  <w:style w:type="paragraph" w:styleId="Heading3">
    <w:name w:val="heading 3"/>
    <w:basedOn w:val="Normal"/>
    <w:uiPriority w:val="9"/>
    <w:unhideWhenUsed/>
    <w:qFormat/>
    <w:pPr>
      <w:ind w:left="131"/>
      <w:outlineLvl w:val="2"/>
    </w:pPr>
    <w:rPr>
      <w:b/>
      <w:bCs/>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2020" w:right="2453"/>
      <w:jc w:val="center"/>
    </w:pPr>
    <w:rPr>
      <w:rFonts w:ascii="Cambria" w:eastAsia="Cambria" w:hAnsi="Cambria" w:cs="Cambria"/>
      <w:b/>
      <w:bCs/>
      <w:sz w:val="48"/>
      <w:szCs w:val="48"/>
    </w:rPr>
  </w:style>
  <w:style w:type="paragraph" w:styleId="ListParagraph">
    <w:name w:val="List Paragraph"/>
    <w:basedOn w:val="Normal"/>
    <w:uiPriority w:val="1"/>
    <w:qFormat/>
    <w:pPr>
      <w:ind w:left="49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D2790"/>
    <w:rPr>
      <w:color w:val="0000FF" w:themeColor="hyperlink"/>
      <w:u w:val="single"/>
    </w:rPr>
  </w:style>
  <w:style w:type="character" w:styleId="UnresolvedMention">
    <w:name w:val="Unresolved Mention"/>
    <w:basedOn w:val="DefaultParagraphFont"/>
    <w:uiPriority w:val="99"/>
    <w:semiHidden/>
    <w:unhideWhenUsed/>
    <w:rsid w:val="00ED2790"/>
    <w:rPr>
      <w:color w:val="605E5C"/>
      <w:shd w:val="clear" w:color="auto" w:fill="E1DFDD"/>
    </w:rPr>
  </w:style>
  <w:style w:type="character" w:styleId="CommentReference">
    <w:name w:val="annotation reference"/>
    <w:basedOn w:val="DefaultParagraphFont"/>
    <w:uiPriority w:val="99"/>
    <w:semiHidden/>
    <w:unhideWhenUsed/>
    <w:rsid w:val="008335FF"/>
    <w:rPr>
      <w:sz w:val="16"/>
      <w:szCs w:val="16"/>
    </w:rPr>
  </w:style>
  <w:style w:type="paragraph" w:styleId="CommentText">
    <w:name w:val="annotation text"/>
    <w:basedOn w:val="Normal"/>
    <w:link w:val="CommentTextChar"/>
    <w:uiPriority w:val="99"/>
    <w:semiHidden/>
    <w:unhideWhenUsed/>
    <w:rsid w:val="008335FF"/>
    <w:pPr>
      <w:widowControl/>
      <w:autoSpaceDE/>
      <w:autoSpaceDN/>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8335FF"/>
    <w:rPr>
      <w:sz w:val="20"/>
      <w:szCs w:val="20"/>
    </w:rPr>
  </w:style>
  <w:style w:type="paragraph" w:styleId="Revision">
    <w:name w:val="Revision"/>
    <w:hidden/>
    <w:uiPriority w:val="99"/>
    <w:semiHidden/>
    <w:rsid w:val="001C69BB"/>
    <w:pPr>
      <w:widowControl/>
      <w:autoSpaceDE/>
      <w:autoSpaceDN/>
    </w:pPr>
    <w:rPr>
      <w:rFonts w:ascii="Calibri" w:eastAsia="Calibri" w:hAnsi="Calibri" w:cs="Calibri"/>
    </w:rPr>
  </w:style>
  <w:style w:type="character" w:customStyle="1" w:styleId="normaltextrun">
    <w:name w:val="normaltextrun"/>
    <w:basedOn w:val="DefaultParagraphFont"/>
    <w:rsid w:val="0059016C"/>
  </w:style>
  <w:style w:type="character" w:customStyle="1" w:styleId="eop">
    <w:name w:val="eop"/>
    <w:basedOn w:val="DefaultParagraphFont"/>
    <w:rsid w:val="0059016C"/>
  </w:style>
  <w:style w:type="paragraph" w:styleId="CommentSubject">
    <w:name w:val="annotation subject"/>
    <w:basedOn w:val="CommentText"/>
    <w:next w:val="CommentText"/>
    <w:link w:val="CommentSubjectChar"/>
    <w:uiPriority w:val="99"/>
    <w:semiHidden/>
    <w:unhideWhenUsed/>
    <w:rsid w:val="0059016C"/>
    <w:pPr>
      <w:widowControl w:val="0"/>
      <w:autoSpaceDE w:val="0"/>
      <w:autoSpaceDN w:val="0"/>
      <w:spacing w:after="0"/>
    </w:pPr>
    <w:rPr>
      <w:rFonts w:ascii="Calibri" w:eastAsia="Calibri" w:hAnsi="Calibri" w:cs="Calibri"/>
      <w:b/>
      <w:bCs/>
    </w:rPr>
  </w:style>
  <w:style w:type="character" w:customStyle="1" w:styleId="CommentSubjectChar">
    <w:name w:val="Comment Subject Char"/>
    <w:basedOn w:val="CommentTextChar"/>
    <w:link w:val="CommentSubject"/>
    <w:uiPriority w:val="99"/>
    <w:semiHidden/>
    <w:rsid w:val="0059016C"/>
    <w:rPr>
      <w:rFonts w:ascii="Calibri" w:eastAsia="Calibri" w:hAnsi="Calibri" w:cs="Calibri"/>
      <w:b/>
      <w:bCs/>
      <w:sz w:val="20"/>
      <w:szCs w:val="20"/>
    </w:rPr>
  </w:style>
  <w:style w:type="paragraph" w:styleId="Header">
    <w:name w:val="header"/>
    <w:basedOn w:val="Normal"/>
    <w:link w:val="HeaderChar"/>
    <w:uiPriority w:val="99"/>
    <w:semiHidden/>
    <w:unhideWhenUsed/>
    <w:rsid w:val="0082410E"/>
    <w:pPr>
      <w:tabs>
        <w:tab w:val="center" w:pos="4680"/>
        <w:tab w:val="right" w:pos="9360"/>
      </w:tabs>
    </w:pPr>
  </w:style>
  <w:style w:type="character" w:customStyle="1" w:styleId="HeaderChar">
    <w:name w:val="Header Char"/>
    <w:basedOn w:val="DefaultParagraphFont"/>
    <w:link w:val="Header"/>
    <w:uiPriority w:val="99"/>
    <w:semiHidden/>
    <w:rsid w:val="0082410E"/>
    <w:rPr>
      <w:rFonts w:ascii="Calibri" w:eastAsia="Calibri" w:hAnsi="Calibri" w:cs="Calibri"/>
    </w:rPr>
  </w:style>
  <w:style w:type="paragraph" w:styleId="Footer">
    <w:name w:val="footer"/>
    <w:basedOn w:val="Normal"/>
    <w:link w:val="FooterChar"/>
    <w:uiPriority w:val="99"/>
    <w:semiHidden/>
    <w:unhideWhenUsed/>
    <w:rsid w:val="0082410E"/>
    <w:pPr>
      <w:tabs>
        <w:tab w:val="center" w:pos="4680"/>
        <w:tab w:val="right" w:pos="9360"/>
      </w:tabs>
    </w:pPr>
  </w:style>
  <w:style w:type="character" w:customStyle="1" w:styleId="FooterChar">
    <w:name w:val="Footer Char"/>
    <w:basedOn w:val="DefaultParagraphFont"/>
    <w:link w:val="Footer"/>
    <w:uiPriority w:val="99"/>
    <w:semiHidden/>
    <w:rsid w:val="0082410E"/>
    <w:rPr>
      <w:rFonts w:ascii="Calibri" w:eastAsia="Calibri" w:hAnsi="Calibri" w:cs="Calibri"/>
    </w:rPr>
  </w:style>
  <w:style w:type="character" w:styleId="FollowedHyperlink">
    <w:name w:val="FollowedHyperlink"/>
    <w:basedOn w:val="DefaultParagraphFont"/>
    <w:uiPriority w:val="99"/>
    <w:semiHidden/>
    <w:unhideWhenUsed/>
    <w:rsid w:val="008241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epa.gov/safewater/le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ignature_x0020_Req_x002e_ xmlns="26f1519c-0a18-4175-bd8e-760b6597752e">false</Signature_x0020_Req_x002e_>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73DE4EA8FF5104F8456752DB619673A" ma:contentTypeVersion="9" ma:contentTypeDescription="Create a new document." ma:contentTypeScope="" ma:versionID="475ad1a532644b178b49199813886f72">
  <xsd:schema xmlns:xsd="http://www.w3.org/2001/XMLSchema" xmlns:xs="http://www.w3.org/2001/XMLSchema" xmlns:p="http://schemas.microsoft.com/office/2006/metadata/properties" xmlns:ns2="26f1519c-0a18-4175-bd8e-760b6597752e" xmlns:ns3="def454d3-7361-4a53-bd39-35a8c96a39c0" targetNamespace="http://schemas.microsoft.com/office/2006/metadata/properties" ma:root="true" ma:fieldsID="dfb1a5c66185cb04f12fd9e6135d3fef" ns2:_="" ns3:_="">
    <xsd:import namespace="26f1519c-0a18-4175-bd8e-760b6597752e"/>
    <xsd:import namespace="def454d3-7361-4a53-bd39-35a8c96a39c0"/>
    <xsd:element name="properties">
      <xsd:complexType>
        <xsd:sequence>
          <xsd:element name="documentManagement">
            <xsd:complexType>
              <xsd:all>
                <xsd:element ref="ns2:MediaServiceMetadata" minOccurs="0"/>
                <xsd:element ref="ns2:MediaServiceFastMetadata" minOccurs="0"/>
                <xsd:element ref="ns2:Signature_x0020_Req_x002e_"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f1519c-0a18-4175-bd8e-760b659775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ignature_x0020_Req_x002e_" ma:index="10" nillable="true" ma:displayName="Signature Req." ma:default="0" ma:format="Dropdown" ma:internalName="Signature_x0020_Req_x002e_">
      <xsd:simpleType>
        <xsd:restriction base="dms:Boolea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ef454d3-7361-4a53-bd39-35a8c96a39c0"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7C7F-47EA-403C-B63F-1FE3A0CC68A1}">
  <ds:schemaRefs>
    <ds:schemaRef ds:uri="http://schemas.microsoft.com/office/2006/metadata/properties"/>
    <ds:schemaRef ds:uri="http://schemas.microsoft.com/office/infopath/2007/PartnerControls"/>
    <ds:schemaRef ds:uri="26f1519c-0a18-4175-bd8e-760b6597752e"/>
  </ds:schemaRefs>
</ds:datastoreItem>
</file>

<file path=customXml/itemProps2.xml><?xml version="1.0" encoding="utf-8"?>
<ds:datastoreItem xmlns:ds="http://schemas.openxmlformats.org/officeDocument/2006/customXml" ds:itemID="{45E3B31A-ECF2-4203-8B2D-9790B6F702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f1519c-0a18-4175-bd8e-760b6597752e"/>
    <ds:schemaRef ds:uri="def454d3-7361-4a53-bd39-35a8c96a39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10B8B40-8A16-4249-ADC1-8F1C57C395F0}">
  <ds:schemaRefs>
    <ds:schemaRef ds:uri="http://schemas.microsoft.com/sharepoint/v3/contenttype/forms"/>
  </ds:schemaRefs>
</ds:datastoreItem>
</file>

<file path=customXml/itemProps4.xml><?xml version="1.0" encoding="utf-8"?>
<ds:datastoreItem xmlns:ds="http://schemas.openxmlformats.org/officeDocument/2006/customXml" ds:itemID="{82E22DC1-E4CB-48BB-B65C-C77E22B5C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7</Pages>
  <Words>2123</Words>
  <Characters>12107</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14202</CharactersWithSpaces>
  <SharedDoc>false</SharedDoc>
  <HLinks>
    <vt:vector size="54" baseType="variant">
      <vt:variant>
        <vt:i4>5701636</vt:i4>
      </vt:variant>
      <vt:variant>
        <vt:i4>30</vt:i4>
      </vt:variant>
      <vt:variant>
        <vt:i4>0</vt:i4>
      </vt:variant>
      <vt:variant>
        <vt:i4>5</vt:i4>
      </vt:variant>
      <vt:variant>
        <vt:lpwstr>http://www.epa.gov/safewater/lead</vt:lpwstr>
      </vt:variant>
      <vt:variant>
        <vt:lpwstr/>
      </vt:variant>
      <vt:variant>
        <vt:i4>2818089</vt:i4>
      </vt:variant>
      <vt:variant>
        <vt:i4>27</vt:i4>
      </vt:variant>
      <vt:variant>
        <vt:i4>0</vt:i4>
      </vt:variant>
      <vt:variant>
        <vt:i4>5</vt:i4>
      </vt:variant>
      <vt:variant>
        <vt:lpwstr>https://epa.ohio.gov/divisions-and-offices/drinking-and-ground-waters/public-water-systems/consumer-confidence-reports</vt:lpwstr>
      </vt:variant>
      <vt:variant>
        <vt:lpwstr/>
      </vt:variant>
      <vt:variant>
        <vt:i4>5636119</vt:i4>
      </vt:variant>
      <vt:variant>
        <vt:i4>24</vt:i4>
      </vt:variant>
      <vt:variant>
        <vt:i4>0</vt:i4>
      </vt:variant>
      <vt:variant>
        <vt:i4>5</vt:i4>
      </vt:variant>
      <vt:variant>
        <vt:lpwstr>https://epa.ohio.gov/static/Portals/28/documents/ccr/Chlorine-Calculator.xlsx</vt:lpwstr>
      </vt:variant>
      <vt:variant>
        <vt:lpwstr/>
      </vt:variant>
      <vt:variant>
        <vt:i4>4194377</vt:i4>
      </vt:variant>
      <vt:variant>
        <vt:i4>21</vt:i4>
      </vt:variant>
      <vt:variant>
        <vt:i4>0</vt:i4>
      </vt:variant>
      <vt:variant>
        <vt:i4>5</vt:i4>
      </vt:variant>
      <vt:variant>
        <vt:lpwstr>https://epa.ohio.gov/static/Portals/28/documents/ccr/4-Sites.xlsx</vt:lpwstr>
      </vt:variant>
      <vt:variant>
        <vt:lpwstr/>
      </vt:variant>
      <vt:variant>
        <vt:i4>4587593</vt:i4>
      </vt:variant>
      <vt:variant>
        <vt:i4>18</vt:i4>
      </vt:variant>
      <vt:variant>
        <vt:i4>0</vt:i4>
      </vt:variant>
      <vt:variant>
        <vt:i4>5</vt:i4>
      </vt:variant>
      <vt:variant>
        <vt:lpwstr>https://epa.ohio.gov/static/Portals/28/documents/ccr/2-Sites.xlsx</vt:lpwstr>
      </vt:variant>
      <vt:variant>
        <vt:lpwstr/>
      </vt:variant>
      <vt:variant>
        <vt:i4>2556007</vt:i4>
      </vt:variant>
      <vt:variant>
        <vt:i4>15</vt:i4>
      </vt:variant>
      <vt:variant>
        <vt:i4>0</vt:i4>
      </vt:variant>
      <vt:variant>
        <vt:i4>5</vt:i4>
      </vt:variant>
      <vt:variant>
        <vt:lpwstr>https://epa.ohio.gov/Portals/28/documents/ccr/2-Sites.xlsx</vt:lpwstr>
      </vt:variant>
      <vt:variant>
        <vt:lpwstr/>
      </vt:variant>
      <vt:variant>
        <vt:i4>7733353</vt:i4>
      </vt:variant>
      <vt:variant>
        <vt:i4>9</vt:i4>
      </vt:variant>
      <vt:variant>
        <vt:i4>0</vt:i4>
      </vt:variant>
      <vt:variant>
        <vt:i4>5</vt:i4>
      </vt:variant>
      <vt:variant>
        <vt:lpwstr>https://epa.ohio.gov/static/Portals/28/documents/ccr/DBP-MM-CCR.pdf</vt:lpwstr>
      </vt:variant>
      <vt:variant>
        <vt:lpwstr/>
      </vt:variant>
      <vt:variant>
        <vt:i4>2818089</vt:i4>
      </vt:variant>
      <vt:variant>
        <vt:i4>6</vt:i4>
      </vt:variant>
      <vt:variant>
        <vt:i4>0</vt:i4>
      </vt:variant>
      <vt:variant>
        <vt:i4>5</vt:i4>
      </vt:variant>
      <vt:variant>
        <vt:lpwstr>https://epa.ohio.gov/divisions-and-offices/drinking-and-ground-waters/public-water-systems/consumer-confidence-reports</vt:lpwstr>
      </vt:variant>
      <vt:variant>
        <vt:lpwstr/>
      </vt:variant>
      <vt:variant>
        <vt:i4>2818089</vt:i4>
      </vt:variant>
      <vt:variant>
        <vt:i4>0</vt:i4>
      </vt:variant>
      <vt:variant>
        <vt:i4>0</vt:i4>
      </vt:variant>
      <vt:variant>
        <vt:i4>5</vt:i4>
      </vt:variant>
      <vt:variant>
        <vt:lpwstr>https://epa.ohio.gov/divisions-and-offices/drinking-and-ground-waters/public-water-systems/consumer-confidence-reports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CONEAL</dc:creator>
  <cp:keywords/>
  <cp:lastModifiedBy>Nate Johnson</cp:lastModifiedBy>
  <cp:revision>8</cp:revision>
  <dcterms:created xsi:type="dcterms:W3CDTF">2022-04-28T13:53:00Z</dcterms:created>
  <dcterms:modified xsi:type="dcterms:W3CDTF">2022-05-10T12:05:00Z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2021-02-01T00:00:00Z</vt:filetime>
  </property>
  <property fmtid="{D5CDD505-2E9C-101B-9397-08002B2CF9AE}" pid="3" name="Creator">
    <vt:lpwstr>Acrobat PDFMaker 20 for Word</vt:lpwstr>
  </property>
  <property fmtid="{D5CDD505-2E9C-101B-9397-08002B2CF9AE}" pid="4" name="LastSaved">
    <vt:filetime>2021-12-30T00:00:00Z</vt:filetime>
  </property>
  <property fmtid="{D5CDD505-2E9C-101B-9397-08002B2CF9AE}" pid="5" name="ContentTypeId">
    <vt:lpwstr>0x010100473DE4EA8FF5104F8456752DB619673A</vt:lpwstr>
  </property>
</Properties>
</file>